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4571D" w14:textId="77777777" w:rsidR="00EB7386" w:rsidRPr="00291241" w:rsidRDefault="00EB7386" w:rsidP="00451044">
      <w:pPr>
        <w:pStyle w:val="COVER"/>
        <w:tabs>
          <w:tab w:val="left" w:pos="4320"/>
        </w:tabs>
        <w:outlineLvl w:val="0"/>
        <w:rPr>
          <w:sz w:val="22"/>
          <w:szCs w:val="22"/>
        </w:rPr>
      </w:pPr>
      <w:bookmarkStart w:id="0" w:name="_Toc419726681"/>
      <w:r>
        <w:rPr>
          <w:sz w:val="22"/>
          <w:szCs w:val="22"/>
        </w:rPr>
        <w:t xml:space="preserve">SOAH DOCKET </w:t>
      </w:r>
      <w:r w:rsidRPr="00A40841">
        <w:rPr>
          <w:sz w:val="22"/>
          <w:szCs w:val="22"/>
        </w:rPr>
        <w:t xml:space="preserve">NO. </w:t>
      </w:r>
      <w:bookmarkEnd w:id="0"/>
      <w:r>
        <w:rPr>
          <w:sz w:val="22"/>
          <w:szCs w:val="22"/>
        </w:rPr>
        <w:t>473-</w:t>
      </w:r>
      <w:r w:rsidR="00182FA0">
        <w:rPr>
          <w:sz w:val="22"/>
          <w:szCs w:val="22"/>
        </w:rPr>
        <w:t>2</w:t>
      </w:r>
      <w:r w:rsidR="001F7657">
        <w:rPr>
          <w:sz w:val="22"/>
          <w:szCs w:val="22"/>
        </w:rPr>
        <w:t>5</w:t>
      </w:r>
      <w:r>
        <w:rPr>
          <w:sz w:val="22"/>
          <w:szCs w:val="22"/>
        </w:rPr>
        <w:t>-</w:t>
      </w:r>
      <w:r w:rsidR="001F7657">
        <w:rPr>
          <w:sz w:val="22"/>
          <w:szCs w:val="22"/>
        </w:rPr>
        <w:t>11558</w:t>
      </w:r>
    </w:p>
    <w:p w14:paraId="71BEA343" w14:textId="77777777" w:rsidR="00EB7386" w:rsidRPr="004D4C62" w:rsidRDefault="00EB7386" w:rsidP="00451044">
      <w:pPr>
        <w:pStyle w:val="COVER"/>
        <w:tabs>
          <w:tab w:val="left" w:pos="4320"/>
        </w:tabs>
        <w:outlineLvl w:val="0"/>
        <w:rPr>
          <w:sz w:val="22"/>
          <w:szCs w:val="22"/>
        </w:rPr>
      </w:pPr>
      <w:bookmarkStart w:id="1" w:name="_Toc419726682"/>
      <w:r>
        <w:rPr>
          <w:sz w:val="22"/>
          <w:szCs w:val="22"/>
        </w:rPr>
        <w:t>PUC DOCKET NO.</w:t>
      </w:r>
      <w:r w:rsidRPr="007A22A1">
        <w:rPr>
          <w:sz w:val="22"/>
          <w:szCs w:val="22"/>
        </w:rPr>
        <w:t xml:space="preserve"> </w:t>
      </w:r>
      <w:bookmarkEnd w:id="1"/>
      <w:r w:rsidR="00BF0730">
        <w:rPr>
          <w:sz w:val="22"/>
          <w:szCs w:val="22"/>
        </w:rPr>
        <w:t>5</w:t>
      </w:r>
      <w:r w:rsidR="001F7657">
        <w:rPr>
          <w:sz w:val="22"/>
          <w:szCs w:val="22"/>
        </w:rPr>
        <w:t>7579</w:t>
      </w:r>
    </w:p>
    <w:p w14:paraId="398A363B" w14:textId="77777777" w:rsidR="00A925E3" w:rsidRPr="004D4C62" w:rsidRDefault="00A925E3" w:rsidP="00451044">
      <w:pPr>
        <w:tabs>
          <w:tab w:val="left" w:pos="4320"/>
        </w:tabs>
        <w:spacing w:line="240" w:lineRule="exact"/>
        <w:jc w:val="center"/>
        <w:rPr>
          <w:b/>
          <w:sz w:val="22"/>
          <w:szCs w:val="22"/>
        </w:rPr>
      </w:pPr>
    </w:p>
    <w:tbl>
      <w:tblPr>
        <w:tblW w:w="9000" w:type="dxa"/>
        <w:tblInd w:w="-252" w:type="dxa"/>
        <w:tblLook w:val="01E0" w:firstRow="1" w:lastRow="1" w:firstColumn="1" w:lastColumn="1" w:noHBand="0" w:noVBand="0"/>
      </w:tblPr>
      <w:tblGrid>
        <w:gridCol w:w="3870"/>
        <w:gridCol w:w="902"/>
        <w:gridCol w:w="4228"/>
      </w:tblGrid>
      <w:tr w:rsidR="00134B53" w:rsidRPr="0090308C" w14:paraId="7DC85B4C" w14:textId="77777777" w:rsidTr="00F72A51">
        <w:tc>
          <w:tcPr>
            <w:tcW w:w="3870" w:type="dxa"/>
          </w:tcPr>
          <w:p w14:paraId="064F36B3" w14:textId="77777777" w:rsidR="00134B53" w:rsidRPr="00934950" w:rsidRDefault="00EB7386" w:rsidP="00F72A51">
            <w:pPr>
              <w:jc w:val="left"/>
              <w:rPr>
                <w:b/>
                <w:szCs w:val="24"/>
              </w:rPr>
            </w:pPr>
            <w:r w:rsidRPr="00934950">
              <w:rPr>
                <w:b/>
                <w:sz w:val="22"/>
                <w:szCs w:val="22"/>
              </w:rPr>
              <w:t>APPLICATION OF</w:t>
            </w:r>
            <w:r>
              <w:rPr>
                <w:b/>
                <w:sz w:val="22"/>
                <w:szCs w:val="22"/>
              </w:rPr>
              <w:t xml:space="preserve"> </w:t>
            </w:r>
            <w:r w:rsidR="003E4AEA">
              <w:rPr>
                <w:b/>
                <w:sz w:val="22"/>
                <w:szCs w:val="22"/>
              </w:rPr>
              <w:t>CENTERPONT ENERGY HOUSTON</w:t>
            </w:r>
            <w:r w:rsidR="008768A1">
              <w:rPr>
                <w:b/>
                <w:sz w:val="22"/>
                <w:szCs w:val="22"/>
              </w:rPr>
              <w:t xml:space="preserve"> ELECTRIC</w:t>
            </w:r>
            <w:r w:rsidR="003E4AEA">
              <w:rPr>
                <w:b/>
                <w:sz w:val="22"/>
                <w:szCs w:val="22"/>
              </w:rPr>
              <w:t xml:space="preserve">, LLC FOR APPROVAL OF ITS 2026-2028 TRANSMISSION AND DISTRIBUTION </w:t>
            </w:r>
            <w:r w:rsidR="008768A1">
              <w:rPr>
                <w:b/>
                <w:sz w:val="22"/>
                <w:szCs w:val="22"/>
              </w:rPr>
              <w:t>SYSTEM RESILIENCY PLAN</w:t>
            </w:r>
          </w:p>
        </w:tc>
        <w:tc>
          <w:tcPr>
            <w:tcW w:w="902" w:type="dxa"/>
          </w:tcPr>
          <w:p w14:paraId="27F22C86" w14:textId="77777777" w:rsidR="00134B53" w:rsidRPr="005C2B68" w:rsidRDefault="00134B53" w:rsidP="00451044">
            <w:pPr>
              <w:jc w:val="center"/>
              <w:rPr>
                <w:b/>
                <w:szCs w:val="24"/>
              </w:rPr>
            </w:pPr>
            <w:r w:rsidRPr="005C2B68">
              <w:rPr>
                <w:b/>
                <w:szCs w:val="24"/>
              </w:rPr>
              <w:t>§</w:t>
            </w:r>
          </w:p>
          <w:p w14:paraId="10A2CCB3" w14:textId="77777777" w:rsidR="00134B53" w:rsidRPr="005C2B68" w:rsidRDefault="00134B53" w:rsidP="00451044">
            <w:pPr>
              <w:jc w:val="center"/>
              <w:rPr>
                <w:b/>
                <w:szCs w:val="24"/>
              </w:rPr>
            </w:pPr>
            <w:r w:rsidRPr="005C2B68">
              <w:rPr>
                <w:b/>
                <w:szCs w:val="24"/>
              </w:rPr>
              <w:t>§</w:t>
            </w:r>
          </w:p>
          <w:p w14:paraId="5093B576" w14:textId="77777777" w:rsidR="00F72A51" w:rsidRDefault="00134B53" w:rsidP="00182FA0">
            <w:pPr>
              <w:jc w:val="center"/>
              <w:rPr>
                <w:b/>
                <w:szCs w:val="24"/>
              </w:rPr>
            </w:pPr>
            <w:r w:rsidRPr="005C2B68">
              <w:rPr>
                <w:b/>
                <w:szCs w:val="24"/>
              </w:rPr>
              <w:t>§</w:t>
            </w:r>
          </w:p>
          <w:p w14:paraId="4DA53FD1" w14:textId="77777777" w:rsidR="003E4AEA" w:rsidRDefault="00F72A51" w:rsidP="00182FA0">
            <w:pPr>
              <w:jc w:val="center"/>
              <w:rPr>
                <w:b/>
                <w:szCs w:val="24"/>
              </w:rPr>
            </w:pPr>
            <w:r w:rsidRPr="005C2B68">
              <w:rPr>
                <w:b/>
                <w:szCs w:val="24"/>
              </w:rPr>
              <w:t>§</w:t>
            </w:r>
          </w:p>
          <w:p w14:paraId="578E077F" w14:textId="77777777" w:rsidR="003E4AEA" w:rsidRDefault="003E4AEA" w:rsidP="00182FA0">
            <w:pPr>
              <w:jc w:val="center"/>
              <w:rPr>
                <w:b/>
                <w:szCs w:val="24"/>
              </w:rPr>
            </w:pPr>
            <w:r w:rsidRPr="005C2B68">
              <w:rPr>
                <w:b/>
                <w:szCs w:val="24"/>
              </w:rPr>
              <w:t>§</w:t>
            </w:r>
          </w:p>
          <w:p w14:paraId="7EC2736B" w14:textId="77777777" w:rsidR="00EB7386" w:rsidRPr="005C2B68" w:rsidRDefault="003E4AEA" w:rsidP="00182FA0">
            <w:pPr>
              <w:jc w:val="center"/>
              <w:rPr>
                <w:b/>
                <w:szCs w:val="24"/>
              </w:rPr>
            </w:pPr>
            <w:r w:rsidRPr="005C2B68">
              <w:rPr>
                <w:b/>
                <w:szCs w:val="24"/>
              </w:rPr>
              <w:t>§</w:t>
            </w:r>
          </w:p>
        </w:tc>
        <w:tc>
          <w:tcPr>
            <w:tcW w:w="4228" w:type="dxa"/>
          </w:tcPr>
          <w:p w14:paraId="04D2B960" w14:textId="77777777" w:rsidR="00EB7386" w:rsidRDefault="00EB7386" w:rsidP="00182FA0">
            <w:pPr>
              <w:pStyle w:val="Docketstyle"/>
              <w:spacing w:line="240" w:lineRule="auto"/>
              <w:jc w:val="center"/>
              <w:rPr>
                <w:bCs/>
                <w:szCs w:val="24"/>
              </w:rPr>
            </w:pPr>
            <w:r>
              <w:rPr>
                <w:bCs/>
                <w:szCs w:val="24"/>
              </w:rPr>
              <w:t>BEFORE THE STATE OFFICE</w:t>
            </w:r>
          </w:p>
          <w:p w14:paraId="231E41C3" w14:textId="77777777" w:rsidR="003E4AEA" w:rsidRDefault="003E4AEA" w:rsidP="00182FA0">
            <w:pPr>
              <w:pStyle w:val="Docketstyle"/>
              <w:spacing w:line="240" w:lineRule="auto"/>
              <w:jc w:val="center"/>
              <w:rPr>
                <w:bCs/>
                <w:szCs w:val="24"/>
              </w:rPr>
            </w:pPr>
          </w:p>
          <w:p w14:paraId="5ACD9DEB" w14:textId="77777777" w:rsidR="00EB7386" w:rsidRDefault="00EB7386" w:rsidP="00182FA0">
            <w:pPr>
              <w:pStyle w:val="Docketstyle"/>
              <w:spacing w:line="240" w:lineRule="auto"/>
              <w:jc w:val="center"/>
              <w:rPr>
                <w:bCs/>
                <w:szCs w:val="24"/>
              </w:rPr>
            </w:pPr>
            <w:r>
              <w:rPr>
                <w:bCs/>
                <w:szCs w:val="24"/>
              </w:rPr>
              <w:t>of</w:t>
            </w:r>
          </w:p>
          <w:p w14:paraId="1D303689" w14:textId="77777777" w:rsidR="00F72A51" w:rsidRDefault="00F72A51" w:rsidP="00182FA0">
            <w:pPr>
              <w:pStyle w:val="Docketstyle"/>
              <w:spacing w:line="240" w:lineRule="auto"/>
              <w:jc w:val="center"/>
              <w:rPr>
                <w:bCs/>
                <w:szCs w:val="24"/>
              </w:rPr>
            </w:pPr>
          </w:p>
          <w:p w14:paraId="5DA8EA67" w14:textId="77777777" w:rsidR="00134B53" w:rsidRDefault="00EB7386" w:rsidP="00451044">
            <w:pPr>
              <w:pStyle w:val="Docketstyle"/>
              <w:spacing w:line="240" w:lineRule="auto"/>
              <w:jc w:val="center"/>
              <w:rPr>
                <w:bCs/>
                <w:szCs w:val="24"/>
              </w:rPr>
            </w:pPr>
            <w:r>
              <w:rPr>
                <w:bCs/>
                <w:szCs w:val="24"/>
              </w:rPr>
              <w:t>ADMINISTRATIVE HEARING</w:t>
            </w:r>
            <w:r w:rsidR="00623B27">
              <w:rPr>
                <w:bCs/>
                <w:szCs w:val="24"/>
              </w:rPr>
              <w:t>S</w:t>
            </w:r>
          </w:p>
          <w:p w14:paraId="343559F2" w14:textId="77777777" w:rsidR="00134B53" w:rsidRPr="005C2B68" w:rsidRDefault="00134B53" w:rsidP="00451044">
            <w:pPr>
              <w:pStyle w:val="Docketstyle"/>
              <w:spacing w:line="240" w:lineRule="auto"/>
              <w:jc w:val="center"/>
              <w:rPr>
                <w:bCs/>
                <w:szCs w:val="24"/>
              </w:rPr>
            </w:pPr>
          </w:p>
        </w:tc>
      </w:tr>
    </w:tbl>
    <w:p w14:paraId="0A637045" w14:textId="77777777" w:rsidR="00E97D82" w:rsidRDefault="00E97D82" w:rsidP="00451044">
      <w:pPr>
        <w:pStyle w:val="Title1"/>
        <w:tabs>
          <w:tab w:val="clear" w:pos="4320"/>
          <w:tab w:val="clear" w:pos="6480"/>
        </w:tabs>
        <w:rPr>
          <w:sz w:val="22"/>
          <w:szCs w:val="22"/>
        </w:rPr>
      </w:pPr>
    </w:p>
    <w:p w14:paraId="23D6ABB5" w14:textId="77777777" w:rsidR="00134B53" w:rsidRPr="00E97D82" w:rsidRDefault="00134B53" w:rsidP="00451044">
      <w:pPr>
        <w:pStyle w:val="Title1"/>
        <w:tabs>
          <w:tab w:val="clear" w:pos="4320"/>
          <w:tab w:val="left" w:pos="4140"/>
        </w:tabs>
        <w:rPr>
          <w:sz w:val="22"/>
          <w:szCs w:val="22"/>
        </w:rPr>
      </w:pPr>
    </w:p>
    <w:p w14:paraId="7D8611C5" w14:textId="77777777" w:rsidR="0083101B" w:rsidRPr="004D4C62" w:rsidRDefault="00D81B16" w:rsidP="00451044">
      <w:pPr>
        <w:pStyle w:val="Title1"/>
        <w:tabs>
          <w:tab w:val="clear" w:pos="4320"/>
          <w:tab w:val="left" w:pos="4140"/>
        </w:tabs>
        <w:rPr>
          <w:sz w:val="22"/>
          <w:szCs w:val="22"/>
        </w:rPr>
      </w:pPr>
      <w:r>
        <w:rPr>
          <w:sz w:val="22"/>
          <w:szCs w:val="22"/>
        </w:rPr>
        <w:t xml:space="preserve"> </w:t>
      </w:r>
      <w:r w:rsidR="00A66F8C">
        <w:rPr>
          <w:sz w:val="22"/>
          <w:szCs w:val="22"/>
        </w:rPr>
        <w:tab/>
      </w:r>
      <w:r w:rsidR="00A925E3">
        <w:rPr>
          <w:sz w:val="22"/>
          <w:szCs w:val="22"/>
        </w:rPr>
        <w:tab/>
      </w:r>
    </w:p>
    <w:p w14:paraId="1B64BCA9" w14:textId="77777777" w:rsidR="00A925E3" w:rsidRPr="004D4C62" w:rsidRDefault="00A925E3" w:rsidP="00451044">
      <w:pPr>
        <w:jc w:val="center"/>
        <w:rPr>
          <w:sz w:val="22"/>
          <w:szCs w:val="22"/>
        </w:rPr>
      </w:pPr>
      <w:r w:rsidRPr="004D4C62">
        <w:rPr>
          <w:sz w:val="22"/>
          <w:szCs w:val="22"/>
        </w:rPr>
        <w:object w:dxaOrig="6263" w:dyaOrig="5784" w14:anchorId="1E0FBE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25pt;height:4in" o:ole="" fillcolor="window">
            <v:imagedata r:id="rId8" o:title=""/>
          </v:shape>
          <o:OLEObject Type="Embed" ProgID="CorelPhotoPaint.Image.8" ShapeID="_x0000_i1025" DrawAspect="Content" ObjectID="_1806210426" r:id="rId9"/>
        </w:object>
      </w:r>
    </w:p>
    <w:p w14:paraId="02A6703F" w14:textId="77777777" w:rsidR="00B332A4" w:rsidRPr="00C67EB4" w:rsidRDefault="00B332A4" w:rsidP="00451044">
      <w:pPr>
        <w:pStyle w:val="COVER"/>
        <w:jc w:val="both"/>
        <w:outlineLvl w:val="0"/>
        <w:rPr>
          <w:sz w:val="22"/>
          <w:szCs w:val="22"/>
          <w:u w:val="single"/>
        </w:rPr>
      </w:pPr>
    </w:p>
    <w:p w14:paraId="462CD3FD" w14:textId="77777777" w:rsidR="00B332A4" w:rsidRDefault="00B332A4" w:rsidP="00451044">
      <w:pPr>
        <w:pStyle w:val="COVER"/>
        <w:outlineLvl w:val="0"/>
        <w:rPr>
          <w:sz w:val="22"/>
          <w:szCs w:val="22"/>
        </w:rPr>
      </w:pPr>
    </w:p>
    <w:p w14:paraId="40CD661B" w14:textId="77777777" w:rsidR="00EB7386" w:rsidRPr="004D4C62" w:rsidRDefault="00EB7386" w:rsidP="00451044">
      <w:pPr>
        <w:pStyle w:val="COVER"/>
        <w:spacing w:line="240" w:lineRule="auto"/>
        <w:outlineLvl w:val="0"/>
        <w:rPr>
          <w:sz w:val="22"/>
          <w:szCs w:val="22"/>
        </w:rPr>
      </w:pPr>
      <w:bookmarkStart w:id="2" w:name="_Toc419726683"/>
      <w:r w:rsidRPr="004D4C62">
        <w:rPr>
          <w:sz w:val="22"/>
          <w:szCs w:val="22"/>
        </w:rPr>
        <w:t>DIRECT TESTIMONY OF</w:t>
      </w:r>
      <w:bookmarkEnd w:id="2"/>
    </w:p>
    <w:p w14:paraId="22D2F872" w14:textId="77777777" w:rsidR="00EB7386" w:rsidRPr="004D4C62" w:rsidRDefault="00EB7386" w:rsidP="00451044">
      <w:pPr>
        <w:pStyle w:val="COVER"/>
        <w:spacing w:line="240" w:lineRule="auto"/>
        <w:jc w:val="both"/>
        <w:rPr>
          <w:sz w:val="22"/>
          <w:szCs w:val="22"/>
        </w:rPr>
      </w:pPr>
    </w:p>
    <w:p w14:paraId="1291F0B4" w14:textId="77777777" w:rsidR="00EB7386" w:rsidRPr="00E97D82" w:rsidRDefault="00EB7386" w:rsidP="00451044">
      <w:pPr>
        <w:pStyle w:val="COVER"/>
        <w:spacing w:line="240" w:lineRule="auto"/>
        <w:outlineLvl w:val="0"/>
        <w:rPr>
          <w:sz w:val="22"/>
          <w:szCs w:val="22"/>
        </w:rPr>
      </w:pPr>
      <w:bookmarkStart w:id="3" w:name="_Toc419726684"/>
      <w:r w:rsidRPr="00E97D82">
        <w:rPr>
          <w:sz w:val="22"/>
          <w:szCs w:val="22"/>
        </w:rPr>
        <w:t xml:space="preserve">JOHN </w:t>
      </w:r>
      <w:smartTag w:uri="urn:schemas-microsoft-com:office:smarttags" w:element="place">
        <w:r w:rsidRPr="00E97D82">
          <w:rPr>
            <w:sz w:val="22"/>
            <w:szCs w:val="22"/>
          </w:rPr>
          <w:t>POOLE</w:t>
        </w:r>
      </w:smartTag>
      <w:bookmarkEnd w:id="3"/>
      <w:r>
        <w:rPr>
          <w:sz w:val="22"/>
          <w:szCs w:val="22"/>
        </w:rPr>
        <w:t xml:space="preserve">, </w:t>
      </w:r>
      <w:r w:rsidR="00CB50F4">
        <w:rPr>
          <w:sz w:val="22"/>
          <w:szCs w:val="22"/>
        </w:rPr>
        <w:t>P.E.,</w:t>
      </w:r>
    </w:p>
    <w:p w14:paraId="03CBE137" w14:textId="77777777" w:rsidR="00EB7386" w:rsidRPr="004D4C62" w:rsidRDefault="00EB7386" w:rsidP="00451044">
      <w:pPr>
        <w:pStyle w:val="COVER"/>
        <w:spacing w:line="240" w:lineRule="auto"/>
        <w:jc w:val="both"/>
        <w:rPr>
          <w:sz w:val="22"/>
          <w:szCs w:val="22"/>
        </w:rPr>
      </w:pPr>
    </w:p>
    <w:p w14:paraId="3F8BBAD2" w14:textId="77777777" w:rsidR="00EB7386" w:rsidRPr="004D4C62" w:rsidRDefault="00EB7386" w:rsidP="00451044">
      <w:pPr>
        <w:pStyle w:val="COVER"/>
        <w:spacing w:line="240" w:lineRule="auto"/>
        <w:outlineLvl w:val="0"/>
        <w:rPr>
          <w:sz w:val="22"/>
          <w:szCs w:val="22"/>
        </w:rPr>
      </w:pPr>
      <w:bookmarkStart w:id="4" w:name="_Toc419726685"/>
      <w:r w:rsidRPr="004D4C62">
        <w:rPr>
          <w:sz w:val="22"/>
          <w:szCs w:val="22"/>
        </w:rPr>
        <w:t>INFRASTRUCTURE DIVISION</w:t>
      </w:r>
      <w:bookmarkEnd w:id="4"/>
    </w:p>
    <w:p w14:paraId="6E8ADAD6" w14:textId="77777777" w:rsidR="00EB7386" w:rsidRPr="004D4C62" w:rsidRDefault="00EB7386" w:rsidP="00451044">
      <w:pPr>
        <w:pStyle w:val="COVER"/>
        <w:tabs>
          <w:tab w:val="left" w:pos="5807"/>
        </w:tabs>
        <w:spacing w:line="240" w:lineRule="auto"/>
        <w:jc w:val="left"/>
        <w:rPr>
          <w:sz w:val="22"/>
          <w:szCs w:val="22"/>
        </w:rPr>
      </w:pPr>
      <w:r>
        <w:rPr>
          <w:sz w:val="22"/>
          <w:szCs w:val="22"/>
        </w:rPr>
        <w:tab/>
      </w:r>
    </w:p>
    <w:p w14:paraId="5FFA27B2" w14:textId="77777777" w:rsidR="00EB7386" w:rsidRPr="004D4C62" w:rsidRDefault="00EB7386" w:rsidP="00451044">
      <w:pPr>
        <w:pStyle w:val="COVER"/>
        <w:spacing w:line="240" w:lineRule="auto"/>
        <w:outlineLvl w:val="0"/>
        <w:rPr>
          <w:sz w:val="22"/>
          <w:szCs w:val="22"/>
        </w:rPr>
      </w:pPr>
      <w:bookmarkStart w:id="5" w:name="_Toc419726686"/>
      <w:r w:rsidRPr="004D4C62">
        <w:rPr>
          <w:sz w:val="22"/>
          <w:szCs w:val="22"/>
        </w:rPr>
        <w:t>PUBLIC UTILITY COMMISSION OF TEXAS</w:t>
      </w:r>
      <w:bookmarkEnd w:id="5"/>
    </w:p>
    <w:p w14:paraId="1AD1BD7F" w14:textId="77777777" w:rsidR="00A925E3" w:rsidRDefault="00A925E3" w:rsidP="00451044">
      <w:pPr>
        <w:pStyle w:val="COVER"/>
        <w:spacing w:line="240" w:lineRule="auto"/>
        <w:jc w:val="both"/>
        <w:rPr>
          <w:sz w:val="22"/>
          <w:szCs w:val="22"/>
        </w:rPr>
      </w:pPr>
    </w:p>
    <w:p w14:paraId="7B5F5ED7" w14:textId="77777777" w:rsidR="00134B53" w:rsidRDefault="00134B53" w:rsidP="00451044">
      <w:pPr>
        <w:pStyle w:val="COVER"/>
        <w:spacing w:line="240" w:lineRule="auto"/>
        <w:jc w:val="both"/>
        <w:rPr>
          <w:sz w:val="22"/>
          <w:szCs w:val="22"/>
        </w:rPr>
      </w:pPr>
    </w:p>
    <w:p w14:paraId="14C656AB" w14:textId="77777777" w:rsidR="00134B53" w:rsidRPr="004D4C62" w:rsidRDefault="00134B53" w:rsidP="00451044">
      <w:pPr>
        <w:pStyle w:val="COVER"/>
        <w:spacing w:line="240" w:lineRule="auto"/>
        <w:jc w:val="both"/>
        <w:rPr>
          <w:sz w:val="22"/>
          <w:szCs w:val="22"/>
        </w:rPr>
      </w:pPr>
    </w:p>
    <w:p w14:paraId="17F79BA4" w14:textId="77777777" w:rsidR="00A925E3" w:rsidRPr="00E97D82" w:rsidRDefault="003E4AEA" w:rsidP="00451044">
      <w:pPr>
        <w:pStyle w:val="COVER"/>
        <w:spacing w:line="240" w:lineRule="auto"/>
        <w:rPr>
          <w:sz w:val="22"/>
          <w:szCs w:val="22"/>
        </w:rPr>
      </w:pPr>
      <w:r>
        <w:rPr>
          <w:sz w:val="22"/>
          <w:szCs w:val="22"/>
        </w:rPr>
        <w:t>APRIL</w:t>
      </w:r>
      <w:r w:rsidR="00EB7386">
        <w:rPr>
          <w:sz w:val="22"/>
          <w:szCs w:val="22"/>
        </w:rPr>
        <w:t xml:space="preserve"> </w:t>
      </w:r>
      <w:r w:rsidR="008768A1">
        <w:rPr>
          <w:sz w:val="22"/>
          <w:szCs w:val="22"/>
        </w:rPr>
        <w:t>1</w:t>
      </w:r>
      <w:r>
        <w:rPr>
          <w:sz w:val="22"/>
          <w:szCs w:val="22"/>
        </w:rPr>
        <w:t>5</w:t>
      </w:r>
      <w:r w:rsidR="00412930">
        <w:rPr>
          <w:sz w:val="22"/>
          <w:szCs w:val="22"/>
        </w:rPr>
        <w:t>, 20</w:t>
      </w:r>
      <w:r w:rsidR="00CB50F4">
        <w:rPr>
          <w:sz w:val="22"/>
          <w:szCs w:val="22"/>
        </w:rPr>
        <w:t>2</w:t>
      </w:r>
      <w:r>
        <w:rPr>
          <w:sz w:val="22"/>
          <w:szCs w:val="22"/>
        </w:rPr>
        <w:t>5</w:t>
      </w:r>
    </w:p>
    <w:p w14:paraId="111A9AED" w14:textId="77777777" w:rsidR="0003582A" w:rsidRPr="004D4C62" w:rsidRDefault="0003582A" w:rsidP="00451044">
      <w:pPr>
        <w:pStyle w:val="COVER"/>
        <w:rPr>
          <w:sz w:val="22"/>
          <w:szCs w:val="22"/>
        </w:rPr>
      </w:pPr>
    </w:p>
    <w:p w14:paraId="44B6405A" w14:textId="77777777" w:rsidR="00DF74C6" w:rsidRPr="00134B53" w:rsidRDefault="00182FA0" w:rsidP="008A23A0">
      <w:pPr>
        <w:rPr>
          <w:szCs w:val="24"/>
        </w:rPr>
      </w:pPr>
      <w:bookmarkStart w:id="6" w:name="_Toc419726688"/>
      <w:r>
        <w:rPr>
          <w:szCs w:val="24"/>
        </w:rPr>
        <w:br w:type="page"/>
      </w:r>
    </w:p>
    <w:p w14:paraId="1ECF96C3" w14:textId="77777777" w:rsidR="0003582A" w:rsidRPr="00B92B12" w:rsidRDefault="0003582A" w:rsidP="00451044">
      <w:pPr>
        <w:pStyle w:val="TOC"/>
        <w:outlineLvl w:val="0"/>
        <w:rPr>
          <w:b/>
          <w:bCs/>
          <w:sz w:val="24"/>
          <w:szCs w:val="24"/>
        </w:rPr>
      </w:pPr>
      <w:r w:rsidRPr="00B92B12">
        <w:rPr>
          <w:b/>
          <w:bCs/>
          <w:sz w:val="24"/>
          <w:szCs w:val="24"/>
        </w:rPr>
        <w:lastRenderedPageBreak/>
        <w:t>TABLE OF CONTENTS</w:t>
      </w:r>
      <w:bookmarkEnd w:id="6"/>
    </w:p>
    <w:p w14:paraId="1CD7770E" w14:textId="77777777" w:rsidR="00862817" w:rsidRDefault="00862817" w:rsidP="00451044">
      <w:pPr>
        <w:rPr>
          <w:b/>
          <w:szCs w:val="24"/>
        </w:rPr>
      </w:pPr>
    </w:p>
    <w:p w14:paraId="10FF211E" w14:textId="77777777" w:rsidR="009D3A46" w:rsidRPr="00412569" w:rsidRDefault="009D3A46" w:rsidP="00B92B12">
      <w:pPr>
        <w:tabs>
          <w:tab w:val="right" w:leader="dot" w:pos="8280"/>
        </w:tabs>
        <w:ind w:left="720" w:hanging="720"/>
        <w:rPr>
          <w:b/>
          <w:szCs w:val="24"/>
        </w:rPr>
      </w:pPr>
      <w:r w:rsidRPr="00412569">
        <w:rPr>
          <w:b/>
          <w:szCs w:val="24"/>
        </w:rPr>
        <w:t>I.</w:t>
      </w:r>
      <w:r w:rsidRPr="00412569">
        <w:rPr>
          <w:b/>
          <w:szCs w:val="24"/>
        </w:rPr>
        <w:tab/>
        <w:t>STATEMENT OF QUALIFICATIONS</w:t>
      </w:r>
      <w:r w:rsidR="002E35E5" w:rsidRPr="00412569">
        <w:rPr>
          <w:b/>
          <w:szCs w:val="24"/>
        </w:rPr>
        <w:tab/>
      </w:r>
      <w:r w:rsidR="005F5E5B" w:rsidRPr="00412569">
        <w:rPr>
          <w:b/>
          <w:szCs w:val="24"/>
        </w:rPr>
        <w:t>3</w:t>
      </w:r>
    </w:p>
    <w:p w14:paraId="26A624E3" w14:textId="77777777" w:rsidR="002E35E5" w:rsidRPr="00412569" w:rsidRDefault="002E35E5" w:rsidP="00B92B12">
      <w:pPr>
        <w:tabs>
          <w:tab w:val="right" w:leader="dot" w:pos="8280"/>
        </w:tabs>
        <w:ind w:left="720" w:hanging="720"/>
        <w:rPr>
          <w:b/>
          <w:szCs w:val="24"/>
        </w:rPr>
      </w:pPr>
    </w:p>
    <w:p w14:paraId="4EE1D9A7" w14:textId="77777777" w:rsidR="002E35E5" w:rsidRPr="00412569" w:rsidRDefault="002E35E5" w:rsidP="00B92B12">
      <w:pPr>
        <w:tabs>
          <w:tab w:val="right" w:leader="dot" w:pos="8280"/>
        </w:tabs>
        <w:ind w:left="720" w:hanging="720"/>
        <w:rPr>
          <w:b/>
          <w:szCs w:val="24"/>
        </w:rPr>
      </w:pPr>
      <w:r w:rsidRPr="00412569">
        <w:rPr>
          <w:b/>
          <w:szCs w:val="24"/>
        </w:rPr>
        <w:t>II.</w:t>
      </w:r>
      <w:r w:rsidRPr="00412569">
        <w:rPr>
          <w:b/>
          <w:szCs w:val="24"/>
        </w:rPr>
        <w:tab/>
        <w:t>PURPOSE AND SCOPE OF TESTIMONY</w:t>
      </w:r>
      <w:r w:rsidRPr="00412569">
        <w:rPr>
          <w:b/>
          <w:szCs w:val="24"/>
        </w:rPr>
        <w:tab/>
      </w:r>
      <w:r w:rsidR="005F5E5B" w:rsidRPr="00412569">
        <w:rPr>
          <w:b/>
          <w:szCs w:val="24"/>
        </w:rPr>
        <w:t>3</w:t>
      </w:r>
    </w:p>
    <w:p w14:paraId="4967B68E" w14:textId="77777777" w:rsidR="00AA3DA1" w:rsidRPr="00412569" w:rsidRDefault="00AA3DA1" w:rsidP="00B92B12">
      <w:pPr>
        <w:tabs>
          <w:tab w:val="right" w:leader="dot" w:pos="8280"/>
        </w:tabs>
        <w:ind w:left="720" w:hanging="720"/>
        <w:rPr>
          <w:b/>
          <w:szCs w:val="24"/>
        </w:rPr>
      </w:pPr>
    </w:p>
    <w:p w14:paraId="2AD34C17" w14:textId="77777777" w:rsidR="00AA3DA1" w:rsidRPr="00412569" w:rsidRDefault="00AA3DA1" w:rsidP="00B92B12">
      <w:pPr>
        <w:tabs>
          <w:tab w:val="right" w:leader="dot" w:pos="8280"/>
        </w:tabs>
        <w:ind w:left="720" w:hanging="720"/>
        <w:rPr>
          <w:b/>
          <w:szCs w:val="24"/>
        </w:rPr>
      </w:pPr>
      <w:r w:rsidRPr="00412569">
        <w:rPr>
          <w:b/>
          <w:szCs w:val="24"/>
        </w:rPr>
        <w:t>III.</w:t>
      </w:r>
      <w:r w:rsidRPr="00412569">
        <w:rPr>
          <w:b/>
          <w:szCs w:val="24"/>
        </w:rPr>
        <w:tab/>
      </w:r>
      <w:r w:rsidR="00FC3955" w:rsidRPr="00412569">
        <w:rPr>
          <w:b/>
          <w:szCs w:val="24"/>
        </w:rPr>
        <w:t>RECOMMENDATIONS</w:t>
      </w:r>
      <w:r w:rsidRPr="00412569">
        <w:rPr>
          <w:b/>
          <w:szCs w:val="24"/>
        </w:rPr>
        <w:tab/>
      </w:r>
      <w:r w:rsidR="00E37472" w:rsidRPr="00412569">
        <w:rPr>
          <w:b/>
          <w:szCs w:val="24"/>
        </w:rPr>
        <w:t>11</w:t>
      </w:r>
    </w:p>
    <w:p w14:paraId="071AD46B" w14:textId="77777777" w:rsidR="00AA3DA1" w:rsidRPr="00412569" w:rsidRDefault="00AA3DA1" w:rsidP="00B92B12">
      <w:pPr>
        <w:tabs>
          <w:tab w:val="right" w:leader="dot" w:pos="8280"/>
        </w:tabs>
        <w:ind w:left="720" w:hanging="720"/>
        <w:rPr>
          <w:b/>
          <w:szCs w:val="24"/>
        </w:rPr>
      </w:pPr>
    </w:p>
    <w:p w14:paraId="2B53B9FB" w14:textId="0D3236DF" w:rsidR="00AA3DA1" w:rsidRPr="00412569" w:rsidRDefault="00AA3DA1" w:rsidP="00B92B12">
      <w:pPr>
        <w:tabs>
          <w:tab w:val="right" w:leader="dot" w:pos="8280"/>
        </w:tabs>
        <w:ind w:left="720" w:hanging="720"/>
        <w:rPr>
          <w:b/>
          <w:szCs w:val="24"/>
        </w:rPr>
      </w:pPr>
      <w:r w:rsidRPr="00412569">
        <w:rPr>
          <w:b/>
          <w:szCs w:val="24"/>
        </w:rPr>
        <w:t>IV.</w:t>
      </w:r>
      <w:r w:rsidRPr="00412569">
        <w:rPr>
          <w:b/>
          <w:szCs w:val="24"/>
        </w:rPr>
        <w:tab/>
      </w:r>
      <w:r w:rsidR="00E37472" w:rsidRPr="00412569">
        <w:rPr>
          <w:b/>
          <w:szCs w:val="24"/>
        </w:rPr>
        <w:t>MOBILE SUBSTATION (RM</w:t>
      </w:r>
      <w:r w:rsidR="00412569">
        <w:rPr>
          <w:b/>
          <w:szCs w:val="24"/>
        </w:rPr>
        <w:noBreakHyphen/>
      </w:r>
      <w:r w:rsidR="00E37472" w:rsidRPr="00412569">
        <w:rPr>
          <w:b/>
          <w:szCs w:val="24"/>
        </w:rPr>
        <w:t>13) RESILIENCY MEASURE</w:t>
      </w:r>
      <w:r w:rsidRPr="00412569">
        <w:rPr>
          <w:b/>
          <w:szCs w:val="24"/>
        </w:rPr>
        <w:tab/>
      </w:r>
      <w:r w:rsidR="00FC3955" w:rsidRPr="00412569">
        <w:rPr>
          <w:b/>
          <w:szCs w:val="24"/>
        </w:rPr>
        <w:t>1</w:t>
      </w:r>
      <w:r w:rsidR="00E37472" w:rsidRPr="00412569">
        <w:rPr>
          <w:b/>
          <w:szCs w:val="24"/>
        </w:rPr>
        <w:t>1</w:t>
      </w:r>
    </w:p>
    <w:p w14:paraId="461292FF" w14:textId="77777777" w:rsidR="00AA3DA1" w:rsidRPr="00412569" w:rsidRDefault="00AA3DA1" w:rsidP="00B92B12">
      <w:pPr>
        <w:tabs>
          <w:tab w:val="right" w:leader="dot" w:pos="8280"/>
        </w:tabs>
        <w:ind w:left="720" w:hanging="720"/>
        <w:rPr>
          <w:b/>
          <w:szCs w:val="24"/>
        </w:rPr>
      </w:pPr>
    </w:p>
    <w:p w14:paraId="519E1F0C" w14:textId="577C56A8" w:rsidR="00AA3DA1" w:rsidRPr="00412569" w:rsidRDefault="00AA3DA1" w:rsidP="00FC3955">
      <w:pPr>
        <w:tabs>
          <w:tab w:val="right" w:leader="dot" w:pos="8280"/>
        </w:tabs>
        <w:ind w:left="720" w:hanging="720"/>
        <w:rPr>
          <w:b/>
          <w:szCs w:val="24"/>
        </w:rPr>
      </w:pPr>
      <w:r w:rsidRPr="00412569">
        <w:rPr>
          <w:b/>
          <w:szCs w:val="24"/>
        </w:rPr>
        <w:t>V.</w:t>
      </w:r>
      <w:r w:rsidRPr="00412569">
        <w:rPr>
          <w:b/>
          <w:szCs w:val="24"/>
        </w:rPr>
        <w:tab/>
      </w:r>
      <w:r w:rsidR="00E37472" w:rsidRPr="00412569">
        <w:rPr>
          <w:b/>
          <w:szCs w:val="24"/>
        </w:rPr>
        <w:t>DISTRIBUTION CAPACITY ENHANCEMENTS/SUBSTATIONS (RM</w:t>
      </w:r>
      <w:r w:rsidR="00412569">
        <w:rPr>
          <w:b/>
          <w:szCs w:val="24"/>
        </w:rPr>
        <w:noBreakHyphen/>
      </w:r>
      <w:r w:rsidR="00E37472" w:rsidRPr="00412569">
        <w:rPr>
          <w:b/>
          <w:szCs w:val="24"/>
        </w:rPr>
        <w:t>16) RESILIENCY MEASURE</w:t>
      </w:r>
      <w:r w:rsidR="00BE3289" w:rsidRPr="00412569">
        <w:rPr>
          <w:b/>
          <w:szCs w:val="24"/>
        </w:rPr>
        <w:tab/>
      </w:r>
      <w:r w:rsidR="000F3525" w:rsidRPr="00412569">
        <w:rPr>
          <w:b/>
          <w:szCs w:val="24"/>
        </w:rPr>
        <w:t>1</w:t>
      </w:r>
      <w:r w:rsidR="00E37472" w:rsidRPr="00412569">
        <w:rPr>
          <w:b/>
          <w:szCs w:val="24"/>
        </w:rPr>
        <w:t>3</w:t>
      </w:r>
    </w:p>
    <w:p w14:paraId="3A19E41B" w14:textId="77777777" w:rsidR="00E37472" w:rsidRPr="00412569" w:rsidRDefault="00E37472" w:rsidP="00FC3955">
      <w:pPr>
        <w:tabs>
          <w:tab w:val="right" w:leader="dot" w:pos="8280"/>
        </w:tabs>
        <w:ind w:left="720" w:hanging="720"/>
        <w:rPr>
          <w:b/>
          <w:szCs w:val="24"/>
        </w:rPr>
      </w:pPr>
    </w:p>
    <w:p w14:paraId="0E50A3FF" w14:textId="41D4FE22" w:rsidR="00E37472" w:rsidRPr="00412569" w:rsidRDefault="00E37472" w:rsidP="00FC3955">
      <w:pPr>
        <w:tabs>
          <w:tab w:val="right" w:leader="dot" w:pos="8280"/>
        </w:tabs>
        <w:ind w:left="720" w:hanging="720"/>
        <w:rPr>
          <w:b/>
          <w:szCs w:val="24"/>
        </w:rPr>
      </w:pPr>
      <w:r w:rsidRPr="00412569">
        <w:rPr>
          <w:b/>
          <w:szCs w:val="24"/>
        </w:rPr>
        <w:t>VI.</w:t>
      </w:r>
      <w:r w:rsidRPr="00412569">
        <w:rPr>
          <w:b/>
          <w:szCs w:val="24"/>
        </w:rPr>
        <w:tab/>
        <w:t>CONTAMINATION MITIGATION (RM</w:t>
      </w:r>
      <w:r w:rsidR="00412569">
        <w:rPr>
          <w:b/>
          <w:szCs w:val="24"/>
        </w:rPr>
        <w:noBreakHyphen/>
      </w:r>
      <w:r w:rsidRPr="00412569">
        <w:rPr>
          <w:b/>
          <w:szCs w:val="24"/>
        </w:rPr>
        <w:t>19) RESILIENCY MEASURE</w:t>
      </w:r>
      <w:r w:rsidR="00412569">
        <w:rPr>
          <w:b/>
          <w:szCs w:val="24"/>
        </w:rPr>
        <w:tab/>
      </w:r>
      <w:r w:rsidRPr="00412569">
        <w:rPr>
          <w:b/>
          <w:szCs w:val="24"/>
        </w:rPr>
        <w:t>1</w:t>
      </w:r>
      <w:r w:rsidR="0044388D" w:rsidRPr="00412569">
        <w:rPr>
          <w:b/>
          <w:szCs w:val="24"/>
        </w:rPr>
        <w:t>4</w:t>
      </w:r>
    </w:p>
    <w:p w14:paraId="46B02C5A" w14:textId="77777777" w:rsidR="00BE3289" w:rsidRDefault="00BE3289" w:rsidP="00B92B12">
      <w:pPr>
        <w:tabs>
          <w:tab w:val="right" w:leader="dot" w:pos="8280"/>
        </w:tabs>
        <w:ind w:left="720" w:hanging="720"/>
        <w:rPr>
          <w:bCs/>
          <w:szCs w:val="24"/>
        </w:rPr>
      </w:pPr>
    </w:p>
    <w:p w14:paraId="6FA253CE" w14:textId="77777777" w:rsidR="00047F0B" w:rsidRPr="00B92B12" w:rsidRDefault="00047F0B" w:rsidP="00B92B12">
      <w:pPr>
        <w:tabs>
          <w:tab w:val="right" w:pos="9000"/>
        </w:tabs>
        <w:ind w:left="720" w:hanging="720"/>
        <w:rPr>
          <w:bCs/>
          <w:szCs w:val="24"/>
        </w:rPr>
      </w:pPr>
    </w:p>
    <w:p w14:paraId="4176013E" w14:textId="77777777" w:rsidR="00862817" w:rsidRPr="00EC667A" w:rsidRDefault="00862817" w:rsidP="00451044">
      <w:pPr>
        <w:jc w:val="left"/>
        <w:rPr>
          <w:b/>
          <w:szCs w:val="24"/>
        </w:rPr>
      </w:pPr>
    </w:p>
    <w:p w14:paraId="671A87A8" w14:textId="77777777" w:rsidR="0003582A" w:rsidRPr="008A23A0" w:rsidRDefault="005F0FB8" w:rsidP="008A23A0">
      <w:pPr>
        <w:jc w:val="center"/>
        <w:rPr>
          <w:b/>
          <w:szCs w:val="24"/>
          <w:u w:val="single"/>
        </w:rPr>
      </w:pPr>
      <w:r w:rsidRPr="008A23A0">
        <w:rPr>
          <w:b/>
          <w:szCs w:val="24"/>
          <w:u w:val="single"/>
        </w:rPr>
        <w:t>ATTACHMENTS</w:t>
      </w:r>
    </w:p>
    <w:p w14:paraId="7FD31397" w14:textId="77777777" w:rsidR="00F24F26" w:rsidRPr="00EC667A" w:rsidRDefault="00F24F26" w:rsidP="005B4463">
      <w:pPr>
        <w:pStyle w:val="Footer"/>
        <w:tabs>
          <w:tab w:val="clear" w:pos="4140"/>
          <w:tab w:val="clear" w:pos="8280"/>
        </w:tabs>
        <w:rPr>
          <w:szCs w:val="24"/>
        </w:rPr>
      </w:pPr>
    </w:p>
    <w:p w14:paraId="5FA386B5" w14:textId="77777777" w:rsidR="00565F2A" w:rsidRPr="00EC667A" w:rsidRDefault="009602A5" w:rsidP="000A4914">
      <w:pPr>
        <w:pStyle w:val="Footer"/>
        <w:tabs>
          <w:tab w:val="clear" w:pos="4140"/>
          <w:tab w:val="clear" w:pos="8280"/>
        </w:tabs>
        <w:ind w:left="1440" w:hanging="1440"/>
        <w:rPr>
          <w:szCs w:val="24"/>
        </w:rPr>
      </w:pPr>
      <w:r w:rsidRPr="00EC667A">
        <w:rPr>
          <w:szCs w:val="24"/>
        </w:rPr>
        <w:t>JP</w:t>
      </w:r>
      <w:r w:rsidR="00247DDC" w:rsidRPr="00EC667A">
        <w:rPr>
          <w:szCs w:val="24"/>
        </w:rPr>
        <w:t>-1</w:t>
      </w:r>
      <w:r w:rsidR="00247DDC" w:rsidRPr="00EC667A">
        <w:rPr>
          <w:szCs w:val="24"/>
        </w:rPr>
        <w:tab/>
        <w:t xml:space="preserve">Qualifications of </w:t>
      </w:r>
      <w:r w:rsidRPr="00EC667A">
        <w:rPr>
          <w:szCs w:val="24"/>
        </w:rPr>
        <w:t>John Poole</w:t>
      </w:r>
    </w:p>
    <w:p w14:paraId="1F73BB87" w14:textId="77777777" w:rsidR="00553A41" w:rsidRPr="00EC667A" w:rsidRDefault="00553A41" w:rsidP="000A4914">
      <w:pPr>
        <w:pStyle w:val="Footer"/>
        <w:tabs>
          <w:tab w:val="clear" w:pos="4140"/>
          <w:tab w:val="clear" w:pos="8280"/>
        </w:tabs>
        <w:ind w:left="1440" w:hanging="1440"/>
        <w:rPr>
          <w:szCs w:val="24"/>
        </w:rPr>
      </w:pPr>
    </w:p>
    <w:p w14:paraId="35EDE17E" w14:textId="77777777" w:rsidR="00553A41" w:rsidRPr="00EC667A" w:rsidRDefault="00553A41" w:rsidP="000A4914">
      <w:pPr>
        <w:pStyle w:val="Footer"/>
        <w:tabs>
          <w:tab w:val="clear" w:pos="4140"/>
          <w:tab w:val="clear" w:pos="8280"/>
        </w:tabs>
        <w:ind w:left="1440" w:hanging="1440"/>
        <w:rPr>
          <w:szCs w:val="24"/>
        </w:rPr>
      </w:pPr>
      <w:r w:rsidRPr="00EC667A">
        <w:rPr>
          <w:szCs w:val="24"/>
        </w:rPr>
        <w:t>JP-2</w:t>
      </w:r>
      <w:r w:rsidRPr="00EC667A">
        <w:rPr>
          <w:szCs w:val="24"/>
        </w:rPr>
        <w:tab/>
        <w:t>List of Previous Testimony</w:t>
      </w:r>
    </w:p>
    <w:p w14:paraId="01F06223" w14:textId="77777777" w:rsidR="00A7644E" w:rsidRPr="00EC667A" w:rsidRDefault="00A7644E" w:rsidP="000A4914">
      <w:pPr>
        <w:pStyle w:val="Footer"/>
        <w:tabs>
          <w:tab w:val="clear" w:pos="4140"/>
          <w:tab w:val="clear" w:pos="8280"/>
        </w:tabs>
        <w:ind w:left="1440" w:hanging="1440"/>
        <w:rPr>
          <w:szCs w:val="24"/>
        </w:rPr>
      </w:pPr>
    </w:p>
    <w:p w14:paraId="7DF19780" w14:textId="77777777" w:rsidR="00787AA3" w:rsidRPr="00B027BF" w:rsidRDefault="00EE1AD0" w:rsidP="00B027BF">
      <w:pPr>
        <w:pStyle w:val="Footer"/>
        <w:tabs>
          <w:tab w:val="clear" w:pos="4140"/>
          <w:tab w:val="left" w:pos="720"/>
          <w:tab w:val="right" w:leader="dot" w:pos="8280"/>
        </w:tabs>
        <w:jc w:val="left"/>
        <w:rPr>
          <w:szCs w:val="24"/>
        </w:rPr>
        <w:sectPr w:rsidR="00787AA3" w:rsidRPr="00B027BF" w:rsidSect="00136543">
          <w:headerReference w:type="default" r:id="rId10"/>
          <w:footerReference w:type="default" r:id="rId11"/>
          <w:pgSz w:w="12240" w:h="15840" w:code="1"/>
          <w:pgMar w:top="1440" w:right="1800" w:bottom="1440" w:left="2160" w:header="720" w:footer="720" w:gutter="0"/>
          <w:cols w:space="720"/>
          <w:titlePg/>
        </w:sectPr>
      </w:pPr>
      <w:r>
        <w:rPr>
          <w:szCs w:val="24"/>
        </w:rPr>
        <w:tab/>
        <w:t xml:space="preserve">      </w:t>
      </w:r>
    </w:p>
    <w:p w14:paraId="384E11F3" w14:textId="77777777" w:rsidR="007F72FA" w:rsidRDefault="007F72FA" w:rsidP="00B92B12">
      <w:pPr>
        <w:pStyle w:val="Question"/>
        <w:keepNext/>
        <w:rPr>
          <w:szCs w:val="24"/>
          <w:u w:val="single"/>
        </w:rPr>
      </w:pPr>
      <w:r w:rsidRPr="00FD7DDF">
        <w:rPr>
          <w:szCs w:val="24"/>
          <w:u w:val="single"/>
        </w:rPr>
        <w:lastRenderedPageBreak/>
        <w:t>I.</w:t>
      </w:r>
      <w:r w:rsidRPr="00EC667A">
        <w:rPr>
          <w:szCs w:val="24"/>
          <w:u w:val="single"/>
        </w:rPr>
        <w:tab/>
        <w:t>STATEMENT OF QUALIFICATIONS</w:t>
      </w:r>
    </w:p>
    <w:p w14:paraId="261358D7" w14:textId="77777777" w:rsidR="00392DF9" w:rsidRPr="00392DF9" w:rsidRDefault="00392DF9" w:rsidP="00392DF9">
      <w:pPr>
        <w:pStyle w:val="Answer"/>
      </w:pPr>
    </w:p>
    <w:p w14:paraId="4F440779" w14:textId="77777777" w:rsidR="0003582A" w:rsidRPr="00EC667A" w:rsidRDefault="0003582A" w:rsidP="00B92B12">
      <w:pPr>
        <w:pStyle w:val="Question"/>
        <w:keepNext/>
        <w:rPr>
          <w:szCs w:val="24"/>
        </w:rPr>
      </w:pPr>
      <w:proofErr w:type="gramStart"/>
      <w:r w:rsidRPr="00EC667A">
        <w:rPr>
          <w:szCs w:val="24"/>
        </w:rPr>
        <w:t>Q.</w:t>
      </w:r>
      <w:proofErr w:type="gramEnd"/>
      <w:r w:rsidRPr="00EC667A">
        <w:rPr>
          <w:szCs w:val="24"/>
        </w:rPr>
        <w:tab/>
        <w:t>Please state your name, occupation</w:t>
      </w:r>
      <w:r w:rsidR="00FD7DDF" w:rsidRPr="00EC667A">
        <w:rPr>
          <w:szCs w:val="24"/>
        </w:rPr>
        <w:t>,</w:t>
      </w:r>
      <w:r w:rsidRPr="00EC667A">
        <w:rPr>
          <w:szCs w:val="24"/>
        </w:rPr>
        <w:t xml:space="preserve"> and business address.</w:t>
      </w:r>
    </w:p>
    <w:p w14:paraId="7FDF7EDA" w14:textId="77777777" w:rsidR="0003582A" w:rsidRPr="00EC667A" w:rsidRDefault="0003582A" w:rsidP="00B92B12">
      <w:pPr>
        <w:pStyle w:val="Answer"/>
        <w:rPr>
          <w:szCs w:val="24"/>
        </w:rPr>
      </w:pPr>
      <w:r w:rsidRPr="00EC667A">
        <w:rPr>
          <w:szCs w:val="24"/>
        </w:rPr>
        <w:t>A.</w:t>
      </w:r>
      <w:r w:rsidRPr="00EC667A">
        <w:rPr>
          <w:szCs w:val="24"/>
        </w:rPr>
        <w:tab/>
      </w:r>
      <w:r w:rsidR="0036584F" w:rsidRPr="00EC667A">
        <w:rPr>
          <w:szCs w:val="24"/>
        </w:rPr>
        <w:t xml:space="preserve">My name is </w:t>
      </w:r>
      <w:r w:rsidR="00F71B56" w:rsidRPr="00EC667A">
        <w:rPr>
          <w:szCs w:val="24"/>
        </w:rPr>
        <w:t>John Poole</w:t>
      </w:r>
      <w:r w:rsidR="0036584F" w:rsidRPr="00EC667A">
        <w:rPr>
          <w:szCs w:val="24"/>
        </w:rPr>
        <w:t>. I am employed by the Public Utility Commission of Texas (Commission) as an Engineer within the Infrastructure</w:t>
      </w:r>
      <w:r w:rsidR="00553A41" w:rsidRPr="00EC667A">
        <w:rPr>
          <w:szCs w:val="24"/>
        </w:rPr>
        <w:t xml:space="preserve"> </w:t>
      </w:r>
      <w:r w:rsidR="0036584F" w:rsidRPr="00EC667A">
        <w:rPr>
          <w:szCs w:val="24"/>
        </w:rPr>
        <w:t>Division. My business address is 1701 North Congress Avenue, Austin, Texas 78701.</w:t>
      </w:r>
    </w:p>
    <w:p w14:paraId="3C125F7E" w14:textId="77777777" w:rsidR="008F607A" w:rsidRPr="00EC667A" w:rsidRDefault="008F607A" w:rsidP="00B92B12">
      <w:pPr>
        <w:pStyle w:val="Answer"/>
        <w:rPr>
          <w:szCs w:val="24"/>
        </w:rPr>
      </w:pPr>
    </w:p>
    <w:p w14:paraId="27E626A3" w14:textId="77777777" w:rsidR="0003582A" w:rsidRPr="00EC667A" w:rsidRDefault="0003582A" w:rsidP="00B92B12">
      <w:pPr>
        <w:pStyle w:val="Question"/>
        <w:keepNext/>
        <w:rPr>
          <w:szCs w:val="24"/>
        </w:rPr>
      </w:pPr>
      <w:r w:rsidRPr="00EC667A">
        <w:rPr>
          <w:szCs w:val="24"/>
        </w:rPr>
        <w:t>Q.</w:t>
      </w:r>
      <w:r w:rsidRPr="00EC667A">
        <w:rPr>
          <w:szCs w:val="24"/>
        </w:rPr>
        <w:tab/>
        <w:t>Please briefly outline your educational and professional background.</w:t>
      </w:r>
    </w:p>
    <w:p w14:paraId="43650817" w14:textId="77777777" w:rsidR="0003582A" w:rsidRPr="00EC667A" w:rsidRDefault="0003582A" w:rsidP="00B92B12">
      <w:pPr>
        <w:pStyle w:val="Answer"/>
        <w:rPr>
          <w:szCs w:val="24"/>
        </w:rPr>
      </w:pPr>
      <w:r w:rsidRPr="00EC667A">
        <w:rPr>
          <w:szCs w:val="24"/>
        </w:rPr>
        <w:t>A.</w:t>
      </w:r>
      <w:r w:rsidRPr="00EC667A">
        <w:rPr>
          <w:szCs w:val="24"/>
        </w:rPr>
        <w:tab/>
      </w:r>
      <w:r w:rsidR="00180318" w:rsidRPr="00EC667A">
        <w:rPr>
          <w:szCs w:val="24"/>
        </w:rPr>
        <w:t>I have a Bachelor of Science degree in Electrical Engineerin</w:t>
      </w:r>
      <w:r w:rsidR="00E97D82" w:rsidRPr="00EC667A">
        <w:rPr>
          <w:szCs w:val="24"/>
        </w:rPr>
        <w:t xml:space="preserve">g. I completed my degree in December 2014 and have been employed at the </w:t>
      </w:r>
      <w:r w:rsidR="000B263D" w:rsidRPr="00EC667A">
        <w:rPr>
          <w:szCs w:val="24"/>
        </w:rPr>
        <w:t>Commission</w:t>
      </w:r>
      <w:r w:rsidR="00E97D82" w:rsidRPr="00EC667A">
        <w:rPr>
          <w:szCs w:val="24"/>
        </w:rPr>
        <w:t xml:space="preserve"> since February 2015.</w:t>
      </w:r>
      <w:r w:rsidR="000B263D" w:rsidRPr="00EC667A">
        <w:rPr>
          <w:szCs w:val="24"/>
        </w:rPr>
        <w:t xml:space="preserve"> </w:t>
      </w:r>
      <w:r w:rsidR="00180318" w:rsidRPr="00EC667A">
        <w:rPr>
          <w:szCs w:val="24"/>
        </w:rPr>
        <w:t xml:space="preserve">A more detailed resume is provided in </w:t>
      </w:r>
      <w:r w:rsidR="005F0FB8" w:rsidRPr="00EC667A">
        <w:rPr>
          <w:szCs w:val="24"/>
        </w:rPr>
        <w:t xml:space="preserve">Attachment </w:t>
      </w:r>
      <w:r w:rsidR="00F71B56" w:rsidRPr="00EC667A">
        <w:rPr>
          <w:szCs w:val="24"/>
        </w:rPr>
        <w:t>JP</w:t>
      </w:r>
      <w:r w:rsidR="00180318" w:rsidRPr="00EC667A">
        <w:rPr>
          <w:szCs w:val="24"/>
        </w:rPr>
        <w:t>-1.</w:t>
      </w:r>
    </w:p>
    <w:p w14:paraId="15F44222" w14:textId="77777777" w:rsidR="008F607A" w:rsidRPr="00EC667A" w:rsidRDefault="008F607A" w:rsidP="00B92B12">
      <w:pPr>
        <w:pStyle w:val="Answer"/>
        <w:rPr>
          <w:color w:val="4F81BD"/>
          <w:szCs w:val="24"/>
        </w:rPr>
      </w:pPr>
    </w:p>
    <w:p w14:paraId="5699DBC8" w14:textId="77777777" w:rsidR="0003582A" w:rsidRPr="00EC667A" w:rsidRDefault="0003582A" w:rsidP="00B92B12">
      <w:pPr>
        <w:pStyle w:val="Question"/>
        <w:keepNext/>
        <w:rPr>
          <w:szCs w:val="24"/>
        </w:rPr>
      </w:pPr>
      <w:r w:rsidRPr="00EC667A">
        <w:rPr>
          <w:szCs w:val="24"/>
        </w:rPr>
        <w:t>Q.</w:t>
      </w:r>
      <w:r w:rsidRPr="00EC667A">
        <w:rPr>
          <w:szCs w:val="24"/>
        </w:rPr>
        <w:tab/>
        <w:t>Are you a registered professional engineer?</w:t>
      </w:r>
    </w:p>
    <w:p w14:paraId="679161CB" w14:textId="77777777" w:rsidR="0003582A" w:rsidRPr="00EC667A" w:rsidRDefault="0003582A" w:rsidP="00B92B12">
      <w:pPr>
        <w:pStyle w:val="Answer"/>
        <w:rPr>
          <w:szCs w:val="24"/>
        </w:rPr>
      </w:pPr>
      <w:r w:rsidRPr="00EC667A">
        <w:rPr>
          <w:szCs w:val="24"/>
        </w:rPr>
        <w:t>A.</w:t>
      </w:r>
      <w:r w:rsidRPr="00EC667A">
        <w:rPr>
          <w:szCs w:val="24"/>
        </w:rPr>
        <w:tab/>
      </w:r>
      <w:r w:rsidR="008F607A" w:rsidRPr="00EC667A">
        <w:rPr>
          <w:szCs w:val="24"/>
        </w:rPr>
        <w:t>Yes</w:t>
      </w:r>
      <w:r w:rsidR="00F74315" w:rsidRPr="00EC667A">
        <w:rPr>
          <w:szCs w:val="24"/>
        </w:rPr>
        <w:t xml:space="preserve">, </w:t>
      </w:r>
      <w:r w:rsidR="003A54C1" w:rsidRPr="00EC667A">
        <w:rPr>
          <w:szCs w:val="24"/>
        </w:rPr>
        <w:t xml:space="preserve">I am a registered </w:t>
      </w:r>
      <w:r w:rsidR="00553A41" w:rsidRPr="00EC667A">
        <w:rPr>
          <w:szCs w:val="24"/>
        </w:rPr>
        <w:t xml:space="preserve">Professional </w:t>
      </w:r>
      <w:r w:rsidR="003A54C1" w:rsidRPr="00EC667A">
        <w:rPr>
          <w:szCs w:val="24"/>
        </w:rPr>
        <w:t>Engineer in Texas</w:t>
      </w:r>
      <w:r w:rsidR="00B50E76">
        <w:rPr>
          <w:szCs w:val="24"/>
        </w:rPr>
        <w:t>,</w:t>
      </w:r>
      <w:r w:rsidR="003A54C1" w:rsidRPr="00EC667A">
        <w:rPr>
          <w:szCs w:val="24"/>
        </w:rPr>
        <w:t xml:space="preserve"> and my member number is </w:t>
      </w:r>
      <w:r w:rsidR="00553A41" w:rsidRPr="00EC667A">
        <w:rPr>
          <w:szCs w:val="24"/>
        </w:rPr>
        <w:t>133982</w:t>
      </w:r>
      <w:r w:rsidR="003A54C1" w:rsidRPr="00EC667A">
        <w:rPr>
          <w:szCs w:val="24"/>
        </w:rPr>
        <w:t>.</w:t>
      </w:r>
    </w:p>
    <w:p w14:paraId="4F61964A" w14:textId="77777777" w:rsidR="008F607A" w:rsidRPr="00EC667A" w:rsidRDefault="008F607A" w:rsidP="00B92B12">
      <w:pPr>
        <w:pStyle w:val="Answer"/>
        <w:rPr>
          <w:szCs w:val="24"/>
        </w:rPr>
      </w:pPr>
    </w:p>
    <w:p w14:paraId="6DCF8426" w14:textId="77777777" w:rsidR="0003582A" w:rsidRPr="00EC667A" w:rsidRDefault="0003582A" w:rsidP="00B92B12">
      <w:pPr>
        <w:pStyle w:val="Question"/>
        <w:keepNext/>
        <w:rPr>
          <w:szCs w:val="24"/>
        </w:rPr>
      </w:pPr>
      <w:r w:rsidRPr="00EC667A">
        <w:rPr>
          <w:szCs w:val="24"/>
        </w:rPr>
        <w:t>Q.</w:t>
      </w:r>
      <w:r w:rsidRPr="00EC667A">
        <w:rPr>
          <w:szCs w:val="24"/>
        </w:rPr>
        <w:tab/>
        <w:t>Have you previously</w:t>
      </w:r>
      <w:r w:rsidR="00F25056" w:rsidRPr="00EC667A">
        <w:rPr>
          <w:szCs w:val="24"/>
        </w:rPr>
        <w:t xml:space="preserve"> </w:t>
      </w:r>
      <w:r w:rsidR="00661625" w:rsidRPr="00EC667A">
        <w:rPr>
          <w:szCs w:val="24"/>
        </w:rPr>
        <w:t xml:space="preserve">testified as an expert before the </w:t>
      </w:r>
      <w:r w:rsidRPr="00EC667A">
        <w:rPr>
          <w:szCs w:val="24"/>
        </w:rPr>
        <w:t>Commission?</w:t>
      </w:r>
    </w:p>
    <w:p w14:paraId="4D0D9BE4" w14:textId="77777777" w:rsidR="00392DF9" w:rsidRDefault="0003582A" w:rsidP="00392DF9">
      <w:pPr>
        <w:pStyle w:val="Answer"/>
        <w:rPr>
          <w:szCs w:val="24"/>
        </w:rPr>
      </w:pPr>
      <w:r w:rsidRPr="00EC667A">
        <w:rPr>
          <w:szCs w:val="24"/>
        </w:rPr>
        <w:t>A.</w:t>
      </w:r>
      <w:r w:rsidRPr="00EC667A">
        <w:rPr>
          <w:szCs w:val="24"/>
        </w:rPr>
        <w:tab/>
      </w:r>
      <w:r w:rsidR="00134B53" w:rsidRPr="00EC667A">
        <w:rPr>
          <w:szCs w:val="24"/>
        </w:rPr>
        <w:t>Yes.</w:t>
      </w:r>
      <w:r w:rsidR="00553A41" w:rsidRPr="00EC667A">
        <w:rPr>
          <w:szCs w:val="24"/>
        </w:rPr>
        <w:t xml:space="preserve"> A list of my previous testimony is provided in </w:t>
      </w:r>
      <w:r w:rsidR="005F0FB8" w:rsidRPr="00EC667A">
        <w:rPr>
          <w:szCs w:val="24"/>
        </w:rPr>
        <w:t xml:space="preserve">Attachment </w:t>
      </w:r>
      <w:r w:rsidR="00553A41" w:rsidRPr="00EC667A">
        <w:rPr>
          <w:szCs w:val="24"/>
        </w:rPr>
        <w:t>JP-2.</w:t>
      </w:r>
    </w:p>
    <w:p w14:paraId="1E225DDC" w14:textId="77777777" w:rsidR="00392DF9" w:rsidRDefault="00392DF9" w:rsidP="00392DF9">
      <w:pPr>
        <w:pStyle w:val="Answer"/>
        <w:rPr>
          <w:szCs w:val="24"/>
        </w:rPr>
      </w:pPr>
    </w:p>
    <w:p w14:paraId="27778735" w14:textId="77777777" w:rsidR="00392DF9" w:rsidRDefault="007F72FA" w:rsidP="00392DF9">
      <w:pPr>
        <w:pStyle w:val="Answer"/>
        <w:rPr>
          <w:szCs w:val="24"/>
        </w:rPr>
      </w:pPr>
      <w:r w:rsidRPr="00EC667A">
        <w:rPr>
          <w:b/>
          <w:szCs w:val="24"/>
          <w:u w:val="single"/>
        </w:rPr>
        <w:t>II.</w:t>
      </w:r>
      <w:r w:rsidRPr="00EC667A">
        <w:rPr>
          <w:b/>
          <w:szCs w:val="24"/>
          <w:u w:val="single"/>
        </w:rPr>
        <w:tab/>
      </w:r>
      <w:r w:rsidR="00142DD6" w:rsidRPr="00B92B12">
        <w:rPr>
          <w:b/>
          <w:szCs w:val="24"/>
          <w:u w:val="single"/>
        </w:rPr>
        <w:t>PURPOSE AND SCOPE OF TESTIMONY</w:t>
      </w:r>
    </w:p>
    <w:p w14:paraId="2F8ABE44" w14:textId="77777777" w:rsidR="00392DF9" w:rsidRDefault="00392DF9" w:rsidP="00392DF9">
      <w:pPr>
        <w:pStyle w:val="Answer"/>
        <w:rPr>
          <w:szCs w:val="24"/>
        </w:rPr>
      </w:pPr>
    </w:p>
    <w:p w14:paraId="197F1393" w14:textId="77777777" w:rsidR="0044388D" w:rsidRDefault="007F72FA" w:rsidP="00392DF9">
      <w:pPr>
        <w:pStyle w:val="Answer"/>
        <w:rPr>
          <w:b/>
          <w:szCs w:val="24"/>
        </w:rPr>
      </w:pPr>
      <w:r w:rsidRPr="00816B90">
        <w:rPr>
          <w:b/>
          <w:szCs w:val="24"/>
        </w:rPr>
        <w:t>Q.</w:t>
      </w:r>
      <w:r w:rsidRPr="00EC667A">
        <w:rPr>
          <w:b/>
          <w:szCs w:val="24"/>
        </w:rPr>
        <w:tab/>
        <w:t>What is the purpose of your testimony in this proceeding?</w:t>
      </w:r>
    </w:p>
    <w:p w14:paraId="6256D47C" w14:textId="74EBEA0E" w:rsidR="00C836E1" w:rsidRPr="00C836E1" w:rsidRDefault="0003582A" w:rsidP="00392DF9">
      <w:pPr>
        <w:pStyle w:val="Answer"/>
        <w:rPr>
          <w:szCs w:val="24"/>
        </w:rPr>
      </w:pPr>
      <w:r w:rsidRPr="00EC667A">
        <w:rPr>
          <w:szCs w:val="24"/>
        </w:rPr>
        <w:lastRenderedPageBreak/>
        <w:t>A.</w:t>
      </w:r>
      <w:r w:rsidRPr="00EC667A">
        <w:rPr>
          <w:szCs w:val="24"/>
        </w:rPr>
        <w:tab/>
      </w:r>
      <w:r w:rsidR="0016546F">
        <w:rPr>
          <w:szCs w:val="24"/>
        </w:rPr>
        <w:t xml:space="preserve">Section 38.078 of the </w:t>
      </w:r>
      <w:r w:rsidR="00DD0153" w:rsidRPr="00FF4AB3">
        <w:rPr>
          <w:szCs w:val="24"/>
        </w:rPr>
        <w:t>Public Utility Regulatory Act (PURA)</w:t>
      </w:r>
      <w:r w:rsidR="00DD0153" w:rsidRPr="00FF4AB3">
        <w:rPr>
          <w:szCs w:val="24"/>
          <w:vertAlign w:val="superscript"/>
        </w:rPr>
        <w:footnoteReference w:id="2"/>
      </w:r>
      <w:r w:rsidR="00DD0153" w:rsidRPr="00FF4AB3">
        <w:rPr>
          <w:szCs w:val="24"/>
        </w:rPr>
        <w:t xml:space="preserve"> </w:t>
      </w:r>
      <w:r w:rsidR="00DD0153">
        <w:rPr>
          <w:szCs w:val="24"/>
        </w:rPr>
        <w:t>allows a utility to file a plan “t</w:t>
      </w:r>
      <w:r w:rsidR="00DD0153">
        <w:t xml:space="preserve">o enhance the resiliency of the utility's transmission and distribution system.” </w:t>
      </w:r>
      <w:r w:rsidR="00FF4AB3" w:rsidRPr="00FF4AB3">
        <w:rPr>
          <w:szCs w:val="24"/>
        </w:rPr>
        <w:t xml:space="preserve">The purpose of my testimony is to present recommendations concerning </w:t>
      </w:r>
      <w:r w:rsidR="00153C02">
        <w:rPr>
          <w:szCs w:val="24"/>
        </w:rPr>
        <w:t>Centerpoint Energy Houston Electric, LLC’s (Centerpoint Houson</w:t>
      </w:r>
      <w:r w:rsidR="0016546F">
        <w:rPr>
          <w:szCs w:val="24"/>
        </w:rPr>
        <w:t xml:space="preserve">) </w:t>
      </w:r>
      <w:r w:rsidR="00FF4AB3" w:rsidRPr="00FF4AB3">
        <w:rPr>
          <w:szCs w:val="24"/>
        </w:rPr>
        <w:t xml:space="preserve">application for approval of its </w:t>
      </w:r>
      <w:r w:rsidR="00153C02">
        <w:rPr>
          <w:szCs w:val="24"/>
        </w:rPr>
        <w:t>2026-2028 Transmission and Distribution System Resiliency Plan (</w:t>
      </w:r>
      <w:r w:rsidR="0016546F">
        <w:rPr>
          <w:szCs w:val="24"/>
        </w:rPr>
        <w:t xml:space="preserve">System </w:t>
      </w:r>
      <w:r w:rsidR="00FF4AB3" w:rsidRPr="00FF4AB3">
        <w:rPr>
          <w:szCs w:val="24"/>
        </w:rPr>
        <w:t>Resiliency Plan</w:t>
      </w:r>
      <w:r w:rsidR="00153C02">
        <w:rPr>
          <w:szCs w:val="24"/>
        </w:rPr>
        <w:t>)</w:t>
      </w:r>
      <w:r w:rsidR="00DD0153">
        <w:rPr>
          <w:szCs w:val="24"/>
        </w:rPr>
        <w:t xml:space="preserve"> filed on</w:t>
      </w:r>
      <w:r w:rsidR="00153C02">
        <w:rPr>
          <w:szCs w:val="24"/>
        </w:rPr>
        <w:t xml:space="preserve"> January</w:t>
      </w:r>
      <w:r w:rsidR="00DD0153">
        <w:rPr>
          <w:szCs w:val="24"/>
        </w:rPr>
        <w:t xml:space="preserve"> </w:t>
      </w:r>
      <w:r w:rsidR="00153C02">
        <w:rPr>
          <w:szCs w:val="24"/>
        </w:rPr>
        <w:t>31</w:t>
      </w:r>
      <w:r w:rsidR="00DD0153">
        <w:rPr>
          <w:szCs w:val="24"/>
        </w:rPr>
        <w:t>, 202</w:t>
      </w:r>
      <w:r w:rsidR="00153C02">
        <w:rPr>
          <w:szCs w:val="24"/>
        </w:rPr>
        <w:t>5</w:t>
      </w:r>
      <w:r w:rsidR="00DD0153">
        <w:rPr>
          <w:szCs w:val="24"/>
        </w:rPr>
        <w:t>.</w:t>
      </w:r>
      <w:r w:rsidR="0016546F">
        <w:rPr>
          <w:szCs w:val="24"/>
        </w:rPr>
        <w:t xml:space="preserve"> </w:t>
      </w:r>
      <w:r w:rsidR="00C836E1">
        <w:rPr>
          <w:szCs w:val="24"/>
        </w:rPr>
        <w:t>I will address issues</w:t>
      </w:r>
      <w:r w:rsidR="00B41F39">
        <w:rPr>
          <w:szCs w:val="24"/>
        </w:rPr>
        <w:t xml:space="preserve"> 6, 7, 8, 9, 10, 11, 12, 16, and 19</w:t>
      </w:r>
      <w:r w:rsidR="00C836E1">
        <w:rPr>
          <w:szCs w:val="24"/>
        </w:rPr>
        <w:t xml:space="preserve"> in the list of issues the Commission identified in the </w:t>
      </w:r>
      <w:r w:rsidR="00153C02">
        <w:rPr>
          <w:szCs w:val="24"/>
        </w:rPr>
        <w:t xml:space="preserve">Order of Referral and Preliminary Order </w:t>
      </w:r>
      <w:r w:rsidR="00C836E1">
        <w:rPr>
          <w:szCs w:val="24"/>
        </w:rPr>
        <w:t xml:space="preserve">filed on </w:t>
      </w:r>
      <w:r w:rsidR="00153C02">
        <w:rPr>
          <w:szCs w:val="24"/>
        </w:rPr>
        <w:t>February</w:t>
      </w:r>
      <w:r w:rsidR="00C836E1">
        <w:rPr>
          <w:szCs w:val="24"/>
        </w:rPr>
        <w:t xml:space="preserve"> </w:t>
      </w:r>
      <w:r w:rsidR="00153C02">
        <w:rPr>
          <w:szCs w:val="24"/>
        </w:rPr>
        <w:t>3</w:t>
      </w:r>
      <w:r w:rsidR="00C836E1">
        <w:rPr>
          <w:szCs w:val="24"/>
        </w:rPr>
        <w:t>, 202</w:t>
      </w:r>
      <w:r w:rsidR="00153C02">
        <w:rPr>
          <w:szCs w:val="24"/>
        </w:rPr>
        <w:t>5</w:t>
      </w:r>
      <w:r w:rsidR="00C836E1">
        <w:rPr>
          <w:szCs w:val="24"/>
        </w:rPr>
        <w:t>:</w:t>
      </w:r>
    </w:p>
    <w:p w14:paraId="382289AA" w14:textId="77777777" w:rsidR="00C836E1" w:rsidRDefault="00B41F39" w:rsidP="007863FE">
      <w:pPr>
        <w:spacing w:line="360" w:lineRule="auto"/>
        <w:ind w:left="720"/>
        <w:rPr>
          <w:bCs/>
          <w:szCs w:val="24"/>
        </w:rPr>
      </w:pPr>
      <w:r>
        <w:rPr>
          <w:bCs/>
          <w:szCs w:val="24"/>
        </w:rPr>
        <w:t xml:space="preserve">6. </w:t>
      </w:r>
      <w:r w:rsidR="005F1E72" w:rsidRPr="005F1E72">
        <w:rPr>
          <w:bCs/>
          <w:szCs w:val="24"/>
        </w:rPr>
        <w:t xml:space="preserve">Does the resiliency plan include an executive summary or comprehensive chart that explains the plan objectives, the resiliency events or related risks the plan is designed to address, the plan's proposed resiliency measures, the proposed metrics or criteria for evaluating the plan's effectiveness, the plan's cost and benefits, and how </w:t>
      </w:r>
      <w:proofErr w:type="gramStart"/>
      <w:r w:rsidR="005F1E72" w:rsidRPr="005F1E72">
        <w:rPr>
          <w:bCs/>
          <w:szCs w:val="24"/>
        </w:rPr>
        <w:t>the overall plan</w:t>
      </w:r>
      <w:proofErr w:type="gramEnd"/>
      <w:r w:rsidR="005F1E72" w:rsidRPr="005F1E72">
        <w:rPr>
          <w:bCs/>
          <w:szCs w:val="24"/>
        </w:rPr>
        <w:t xml:space="preserve"> is in the public interest?</w:t>
      </w:r>
    </w:p>
    <w:p w14:paraId="200818D3" w14:textId="77777777" w:rsidR="007863FE" w:rsidRPr="00C836E1" w:rsidRDefault="007863FE" w:rsidP="007863FE">
      <w:pPr>
        <w:spacing w:line="360" w:lineRule="auto"/>
        <w:ind w:left="720"/>
        <w:rPr>
          <w:bCs/>
          <w:szCs w:val="24"/>
        </w:rPr>
      </w:pPr>
    </w:p>
    <w:p w14:paraId="71AD16DD" w14:textId="77777777" w:rsidR="00C836E1" w:rsidRPr="00C836E1" w:rsidRDefault="00B41F39" w:rsidP="007863FE">
      <w:pPr>
        <w:spacing w:line="360" w:lineRule="auto"/>
        <w:ind w:left="720"/>
        <w:rPr>
          <w:bCs/>
          <w:szCs w:val="24"/>
        </w:rPr>
      </w:pPr>
      <w:r>
        <w:rPr>
          <w:bCs/>
          <w:szCs w:val="24"/>
        </w:rPr>
        <w:t xml:space="preserve">7. </w:t>
      </w:r>
      <w:r w:rsidR="005F1E72" w:rsidRPr="005F1E72">
        <w:rPr>
          <w:bCs/>
          <w:szCs w:val="24"/>
        </w:rPr>
        <w:t>What measures comprise the electric utility's resiliency plan to prevent, withstand, mitigate, or promptly recover from the risks posed by resiliency events to its transmission and distribution systems? In evaluating the measures, please address the following:</w:t>
      </w:r>
    </w:p>
    <w:p w14:paraId="18530FAD" w14:textId="77777777" w:rsidR="00C836E1" w:rsidRPr="00C836E1" w:rsidRDefault="005F1E72" w:rsidP="00C836E1">
      <w:pPr>
        <w:numPr>
          <w:ilvl w:val="1"/>
          <w:numId w:val="6"/>
        </w:numPr>
        <w:spacing w:line="360" w:lineRule="auto"/>
        <w:rPr>
          <w:bCs/>
          <w:szCs w:val="24"/>
        </w:rPr>
      </w:pPr>
      <w:r w:rsidRPr="005F1E72">
        <w:rPr>
          <w:bCs/>
          <w:szCs w:val="24"/>
        </w:rPr>
        <w:t>Does each measure use one or more of the methods listed in PURA and the Commission rule</w:t>
      </w:r>
      <w:r>
        <w:rPr>
          <w:bCs/>
          <w:szCs w:val="24"/>
        </w:rPr>
        <w:t>?</w:t>
      </w:r>
      <w:r w:rsidR="00C836E1" w:rsidRPr="00C836E1">
        <w:rPr>
          <w:bCs/>
          <w:szCs w:val="24"/>
        </w:rPr>
        <w:t xml:space="preserve"> </w:t>
      </w:r>
    </w:p>
    <w:p w14:paraId="458D2F32" w14:textId="77777777" w:rsidR="00C836E1" w:rsidRPr="00C836E1" w:rsidRDefault="005F1E72" w:rsidP="00C836E1">
      <w:pPr>
        <w:numPr>
          <w:ilvl w:val="1"/>
          <w:numId w:val="6"/>
        </w:numPr>
        <w:spacing w:line="360" w:lineRule="auto"/>
        <w:rPr>
          <w:bCs/>
          <w:szCs w:val="24"/>
        </w:rPr>
      </w:pPr>
      <w:r w:rsidRPr="005F1E72">
        <w:rPr>
          <w:bCs/>
          <w:szCs w:val="24"/>
        </w:rPr>
        <w:t>What risk or risks posed by resiliency events is each measure intended to prevent, withstand, mitigate, or more promptly recover from</w:t>
      </w:r>
      <w:r>
        <w:rPr>
          <w:bCs/>
          <w:szCs w:val="24"/>
        </w:rPr>
        <w:t>?</w:t>
      </w:r>
    </w:p>
    <w:p w14:paraId="545878B7" w14:textId="77777777" w:rsidR="00C836E1" w:rsidRPr="00C836E1" w:rsidRDefault="005F1E72" w:rsidP="00C836E1">
      <w:pPr>
        <w:numPr>
          <w:ilvl w:val="1"/>
          <w:numId w:val="6"/>
        </w:numPr>
        <w:spacing w:line="360" w:lineRule="auto"/>
        <w:rPr>
          <w:bCs/>
          <w:szCs w:val="24"/>
        </w:rPr>
      </w:pPr>
      <w:r w:rsidRPr="005F1E72">
        <w:rPr>
          <w:bCs/>
          <w:szCs w:val="24"/>
        </w:rPr>
        <w:t xml:space="preserve">How did the electric utility prioritize the identified resiliency event and, if applicable, the </w:t>
      </w:r>
      <w:proofErr w:type="gramStart"/>
      <w:r w:rsidRPr="005F1E72">
        <w:rPr>
          <w:bCs/>
          <w:szCs w:val="24"/>
        </w:rPr>
        <w:t>particular geographic</w:t>
      </w:r>
      <w:proofErr w:type="gramEnd"/>
      <w:r w:rsidRPr="005F1E72">
        <w:rPr>
          <w:bCs/>
          <w:szCs w:val="24"/>
        </w:rPr>
        <w:t xml:space="preserve"> area, system, or facilities where each measure will be implemented</w:t>
      </w:r>
      <w:r>
        <w:rPr>
          <w:bCs/>
          <w:szCs w:val="24"/>
        </w:rPr>
        <w:t>?</w:t>
      </w:r>
    </w:p>
    <w:p w14:paraId="611BDF5E" w14:textId="77777777" w:rsidR="00C836E1" w:rsidRPr="00C836E1" w:rsidRDefault="005F1E72" w:rsidP="00C836E1">
      <w:pPr>
        <w:numPr>
          <w:ilvl w:val="1"/>
          <w:numId w:val="6"/>
        </w:numPr>
        <w:spacing w:line="360" w:lineRule="auto"/>
        <w:rPr>
          <w:bCs/>
          <w:szCs w:val="24"/>
        </w:rPr>
      </w:pPr>
      <w:r w:rsidRPr="005F1E72">
        <w:rPr>
          <w:bCs/>
          <w:szCs w:val="24"/>
        </w:rPr>
        <w:t>How effective is each measure in preventing, withstanding, mitigating, or promptly recovering from the risks posed by the identified resiliency event</w:t>
      </w:r>
      <w:r>
        <w:rPr>
          <w:bCs/>
          <w:szCs w:val="24"/>
        </w:rPr>
        <w:t>?</w:t>
      </w:r>
      <w:r w:rsidRPr="005F1E72">
        <w:rPr>
          <w:bCs/>
          <w:szCs w:val="24"/>
        </w:rPr>
        <w:t xml:space="preserve"> In addressing this question, identify any evidence that is quantitative, </w:t>
      </w:r>
      <w:r w:rsidRPr="005F1E72">
        <w:rPr>
          <w:bCs/>
          <w:szCs w:val="24"/>
        </w:rPr>
        <w:lastRenderedPageBreak/>
        <w:t>performance-based, or provided by an independent entity with relevant expertise which supports the effectiveness of each measure.</w:t>
      </w:r>
      <w:r w:rsidR="00C836E1" w:rsidRPr="00C836E1">
        <w:rPr>
          <w:bCs/>
          <w:szCs w:val="24"/>
        </w:rPr>
        <w:t xml:space="preserve"> </w:t>
      </w:r>
    </w:p>
    <w:p w14:paraId="0554FFA7" w14:textId="77777777" w:rsidR="00C836E1" w:rsidRPr="00C836E1" w:rsidRDefault="005F1E72" w:rsidP="00C836E1">
      <w:pPr>
        <w:numPr>
          <w:ilvl w:val="1"/>
          <w:numId w:val="6"/>
        </w:numPr>
        <w:spacing w:line="360" w:lineRule="auto"/>
        <w:rPr>
          <w:bCs/>
          <w:szCs w:val="24"/>
        </w:rPr>
      </w:pPr>
      <w:r w:rsidRPr="005F1E72">
        <w:rPr>
          <w:bCs/>
          <w:szCs w:val="24"/>
        </w:rPr>
        <w:t>What are the expected benefits of each resiliency measure, including, as applicable, reduced system restoration costs, reduction in the frequency or duration of outages for customers</w:t>
      </w:r>
      <w:r>
        <w:rPr>
          <w:bCs/>
          <w:szCs w:val="24"/>
        </w:rPr>
        <w:t xml:space="preserve"> </w:t>
      </w:r>
      <w:r w:rsidRPr="005F1E72">
        <w:rPr>
          <w:bCs/>
          <w:szCs w:val="24"/>
        </w:rPr>
        <w:t>and any improvement in the overall service reliability for customers, including the classes of customers served and any critical load designations</w:t>
      </w:r>
      <w:r>
        <w:rPr>
          <w:bCs/>
          <w:szCs w:val="24"/>
        </w:rPr>
        <w:t>?</w:t>
      </w:r>
    </w:p>
    <w:p w14:paraId="28E06FBA" w14:textId="77777777" w:rsidR="00C836E1" w:rsidRPr="00C836E1" w:rsidRDefault="005F1E72" w:rsidP="00C836E1">
      <w:pPr>
        <w:numPr>
          <w:ilvl w:val="1"/>
          <w:numId w:val="6"/>
        </w:numPr>
        <w:spacing w:line="360" w:lineRule="auto"/>
        <w:rPr>
          <w:bCs/>
          <w:szCs w:val="24"/>
        </w:rPr>
      </w:pPr>
      <w:r w:rsidRPr="005F1E72">
        <w:rPr>
          <w:bCs/>
          <w:szCs w:val="24"/>
        </w:rPr>
        <w:t>Is any measure a coordinated effort with federal, state, or local government programs, or would the measure benefit from any federal, state, or local funding opportunities</w:t>
      </w:r>
      <w:r>
        <w:rPr>
          <w:bCs/>
          <w:szCs w:val="24"/>
        </w:rPr>
        <w:t>?</w:t>
      </w:r>
    </w:p>
    <w:p w14:paraId="452B060A" w14:textId="77777777" w:rsidR="00C836E1" w:rsidRPr="00C836E1" w:rsidRDefault="005F1E72" w:rsidP="00C836E1">
      <w:pPr>
        <w:numPr>
          <w:ilvl w:val="1"/>
          <w:numId w:val="6"/>
        </w:numPr>
        <w:spacing w:line="360" w:lineRule="auto"/>
        <w:rPr>
          <w:bCs/>
          <w:szCs w:val="24"/>
        </w:rPr>
      </w:pPr>
      <w:r w:rsidRPr="005F1E72">
        <w:rPr>
          <w:bCs/>
          <w:szCs w:val="24"/>
        </w:rPr>
        <w:t>How does each measure compare, such as by cost or performance, to reasonable and readily identifiable altematives</w:t>
      </w:r>
      <w:r>
        <w:rPr>
          <w:bCs/>
          <w:szCs w:val="24"/>
        </w:rPr>
        <w:t>?</w:t>
      </w:r>
    </w:p>
    <w:p w14:paraId="1E9394D0" w14:textId="77777777" w:rsidR="00C836E1" w:rsidRPr="00C836E1" w:rsidRDefault="00795919" w:rsidP="00C836E1">
      <w:pPr>
        <w:numPr>
          <w:ilvl w:val="1"/>
          <w:numId w:val="6"/>
        </w:numPr>
        <w:spacing w:line="360" w:lineRule="auto"/>
        <w:rPr>
          <w:bCs/>
          <w:szCs w:val="24"/>
        </w:rPr>
      </w:pPr>
      <w:r w:rsidRPr="00795919">
        <w:rPr>
          <w:bCs/>
          <w:szCs w:val="24"/>
        </w:rPr>
        <w:t>Does any measure require a transmission system outage to implement</w:t>
      </w:r>
      <w:r>
        <w:rPr>
          <w:bCs/>
          <w:szCs w:val="24"/>
        </w:rPr>
        <w:t>?</w:t>
      </w:r>
    </w:p>
    <w:p w14:paraId="1EC0A79C" w14:textId="77777777" w:rsidR="007863FE" w:rsidRDefault="00795919" w:rsidP="00C559C8">
      <w:pPr>
        <w:numPr>
          <w:ilvl w:val="1"/>
          <w:numId w:val="6"/>
        </w:numPr>
        <w:spacing w:line="360" w:lineRule="auto"/>
        <w:rPr>
          <w:bCs/>
          <w:szCs w:val="24"/>
        </w:rPr>
      </w:pPr>
      <w:r w:rsidRPr="00795919">
        <w:rPr>
          <w:bCs/>
          <w:szCs w:val="24"/>
        </w:rPr>
        <w:t xml:space="preserve">Does any measure entail </w:t>
      </w:r>
      <w:proofErr w:type="gramStart"/>
      <w:r w:rsidRPr="00795919">
        <w:rPr>
          <w:bCs/>
          <w:szCs w:val="24"/>
        </w:rPr>
        <w:t>revising</w:t>
      </w:r>
      <w:proofErr w:type="gramEnd"/>
      <w:r w:rsidRPr="00795919">
        <w:rPr>
          <w:bCs/>
          <w:szCs w:val="24"/>
        </w:rPr>
        <w:t xml:space="preserve"> the functionality of AMS smart meters? If so, has any required deployment plan filing or notice been accomplished?</w:t>
      </w:r>
    </w:p>
    <w:p w14:paraId="5FEAE06A" w14:textId="77777777" w:rsidR="00795919" w:rsidRPr="00795919" w:rsidRDefault="00795919" w:rsidP="00795919">
      <w:pPr>
        <w:spacing w:line="360" w:lineRule="auto"/>
        <w:ind w:left="1860"/>
        <w:rPr>
          <w:bCs/>
          <w:szCs w:val="24"/>
        </w:rPr>
      </w:pPr>
    </w:p>
    <w:p w14:paraId="50B02D0E" w14:textId="77777777" w:rsidR="00C836E1" w:rsidRPr="00C836E1" w:rsidRDefault="00B41F39" w:rsidP="007863FE">
      <w:pPr>
        <w:spacing w:line="360" w:lineRule="auto"/>
        <w:ind w:left="720"/>
        <w:rPr>
          <w:bCs/>
          <w:szCs w:val="24"/>
        </w:rPr>
      </w:pPr>
      <w:r>
        <w:rPr>
          <w:bCs/>
          <w:szCs w:val="24"/>
        </w:rPr>
        <w:t xml:space="preserve">8. </w:t>
      </w:r>
      <w:r w:rsidR="00795919" w:rsidRPr="00795919">
        <w:rPr>
          <w:bCs/>
          <w:szCs w:val="24"/>
        </w:rPr>
        <w:t>What types of resiliency events and associated resiliency-related risks is the resiliency plan designed to prevent, withstand, mitigate, or promptly recover from? For each resiliency event identified and described by the resiliency plan, please address the following:</w:t>
      </w:r>
      <w:r w:rsidR="00C836E1" w:rsidRPr="00C836E1">
        <w:rPr>
          <w:bCs/>
          <w:szCs w:val="24"/>
        </w:rPr>
        <w:t xml:space="preserve"> </w:t>
      </w:r>
    </w:p>
    <w:p w14:paraId="11BD572B" w14:textId="77777777" w:rsidR="00C836E1" w:rsidRPr="00C836E1" w:rsidRDefault="00795919" w:rsidP="007863FE">
      <w:pPr>
        <w:numPr>
          <w:ilvl w:val="0"/>
          <w:numId w:val="10"/>
        </w:numPr>
        <w:spacing w:line="360" w:lineRule="auto"/>
        <w:rPr>
          <w:bCs/>
          <w:szCs w:val="24"/>
        </w:rPr>
      </w:pPr>
      <w:r w:rsidRPr="00795919">
        <w:rPr>
          <w:bCs/>
          <w:szCs w:val="24"/>
        </w:rPr>
        <w:t>Is the type of resiliency event defined with sufficient detail to allow the electric utility or Commission to determine whether an actual set of circumstances qualifies as a resiliency event of that type</w:t>
      </w:r>
      <w:r>
        <w:rPr>
          <w:bCs/>
          <w:szCs w:val="24"/>
        </w:rPr>
        <w:t>?</w:t>
      </w:r>
      <w:r w:rsidR="00C836E1" w:rsidRPr="00C836E1">
        <w:rPr>
          <w:bCs/>
          <w:szCs w:val="24"/>
        </w:rPr>
        <w:t xml:space="preserve"> </w:t>
      </w:r>
    </w:p>
    <w:p w14:paraId="27C5C15F" w14:textId="77777777" w:rsidR="00C836E1" w:rsidRPr="00C836E1" w:rsidRDefault="00795919" w:rsidP="007863FE">
      <w:pPr>
        <w:numPr>
          <w:ilvl w:val="0"/>
          <w:numId w:val="10"/>
        </w:numPr>
        <w:spacing w:line="360" w:lineRule="auto"/>
        <w:rPr>
          <w:bCs/>
          <w:szCs w:val="24"/>
        </w:rPr>
      </w:pPr>
      <w:r w:rsidRPr="00795919">
        <w:rPr>
          <w:bCs/>
          <w:szCs w:val="24"/>
        </w:rPr>
        <w:t>Does the resiliency event type include one or more magnitude thresholds, if appropriate, based on the risks posed to the electric utility's systems by that type of event</w:t>
      </w:r>
      <w:r>
        <w:rPr>
          <w:bCs/>
          <w:szCs w:val="24"/>
        </w:rPr>
        <w:t>?</w:t>
      </w:r>
    </w:p>
    <w:p w14:paraId="68982E8E" w14:textId="77777777" w:rsidR="00C836E1" w:rsidRPr="00C836E1" w:rsidRDefault="00795919" w:rsidP="007863FE">
      <w:pPr>
        <w:numPr>
          <w:ilvl w:val="0"/>
          <w:numId w:val="10"/>
        </w:numPr>
        <w:spacing w:line="360" w:lineRule="auto"/>
        <w:rPr>
          <w:bCs/>
          <w:szCs w:val="24"/>
        </w:rPr>
      </w:pPr>
      <w:r w:rsidRPr="00795919">
        <w:rPr>
          <w:bCs/>
          <w:szCs w:val="24"/>
        </w:rPr>
        <w:t>What are the system characteristics that make the electric utility's transmission and distribution systems susceptible to the identified resiliency event type</w:t>
      </w:r>
      <w:r>
        <w:rPr>
          <w:bCs/>
          <w:szCs w:val="24"/>
        </w:rPr>
        <w:t>?</w:t>
      </w:r>
    </w:p>
    <w:p w14:paraId="313EDDA5" w14:textId="77777777" w:rsidR="00C836E1" w:rsidRPr="00C836E1" w:rsidRDefault="00795919" w:rsidP="007863FE">
      <w:pPr>
        <w:numPr>
          <w:ilvl w:val="0"/>
          <w:numId w:val="10"/>
        </w:numPr>
        <w:spacing w:line="360" w:lineRule="auto"/>
        <w:rPr>
          <w:bCs/>
          <w:szCs w:val="24"/>
        </w:rPr>
      </w:pPr>
      <w:r w:rsidRPr="00795919">
        <w:rPr>
          <w:bCs/>
          <w:szCs w:val="24"/>
        </w:rPr>
        <w:t>What is the electric utility's experience with, if applicable, and forecasted risk of the identified event type, including whether the forecasted risk is specific to a particular system or geographic area</w:t>
      </w:r>
      <w:r>
        <w:rPr>
          <w:bCs/>
          <w:szCs w:val="24"/>
        </w:rPr>
        <w:t>?</w:t>
      </w:r>
      <w:r w:rsidR="00C836E1" w:rsidRPr="00C836E1">
        <w:rPr>
          <w:bCs/>
          <w:szCs w:val="24"/>
        </w:rPr>
        <w:t xml:space="preserve"> </w:t>
      </w:r>
    </w:p>
    <w:p w14:paraId="53C9D789" w14:textId="77777777" w:rsidR="00C836E1" w:rsidRDefault="00795919" w:rsidP="007863FE">
      <w:pPr>
        <w:numPr>
          <w:ilvl w:val="0"/>
          <w:numId w:val="10"/>
        </w:numPr>
        <w:spacing w:line="360" w:lineRule="auto"/>
        <w:rPr>
          <w:bCs/>
          <w:szCs w:val="24"/>
        </w:rPr>
      </w:pPr>
      <w:r w:rsidRPr="00795919">
        <w:rPr>
          <w:bCs/>
          <w:szCs w:val="24"/>
        </w:rPr>
        <w:lastRenderedPageBreak/>
        <w:t>Do any studies conducted by the independent system operator or an independent entity with relevant expertise support the forecasted risk of the identified event type</w:t>
      </w:r>
      <w:r>
        <w:rPr>
          <w:bCs/>
          <w:szCs w:val="24"/>
        </w:rPr>
        <w:t>?</w:t>
      </w:r>
    </w:p>
    <w:p w14:paraId="015E7F63" w14:textId="77777777" w:rsidR="007863FE" w:rsidRPr="00C836E1" w:rsidRDefault="007863FE" w:rsidP="007863FE">
      <w:pPr>
        <w:spacing w:line="360" w:lineRule="auto"/>
        <w:rPr>
          <w:bCs/>
          <w:szCs w:val="24"/>
        </w:rPr>
      </w:pPr>
    </w:p>
    <w:p w14:paraId="21499990" w14:textId="77777777" w:rsidR="00C836E1" w:rsidRDefault="00B41F39" w:rsidP="007863FE">
      <w:pPr>
        <w:spacing w:line="360" w:lineRule="auto"/>
        <w:ind w:left="720"/>
        <w:rPr>
          <w:bCs/>
          <w:szCs w:val="24"/>
        </w:rPr>
      </w:pPr>
      <w:r>
        <w:rPr>
          <w:bCs/>
          <w:szCs w:val="24"/>
        </w:rPr>
        <w:t xml:space="preserve">9. </w:t>
      </w:r>
      <w:r w:rsidR="00795919" w:rsidRPr="00795919">
        <w:rPr>
          <w:bCs/>
          <w:szCs w:val="24"/>
        </w:rPr>
        <w:t>For each measure in the resiliency plan, what is the appropriate metric or criteria for evaluating the effectiveness of that measure in preventing, withstanding, mitigating, or promptly recovering from the risks associated with the resiliency event it is designed to address</w:t>
      </w:r>
      <w:r w:rsidR="00795919">
        <w:rPr>
          <w:bCs/>
          <w:szCs w:val="24"/>
        </w:rPr>
        <w:t>?</w:t>
      </w:r>
    </w:p>
    <w:p w14:paraId="1F94DD51" w14:textId="77777777" w:rsidR="007863FE" w:rsidRPr="00C836E1" w:rsidRDefault="007863FE" w:rsidP="007863FE">
      <w:pPr>
        <w:spacing w:line="360" w:lineRule="auto"/>
        <w:ind w:left="720"/>
        <w:rPr>
          <w:bCs/>
          <w:szCs w:val="24"/>
        </w:rPr>
      </w:pPr>
    </w:p>
    <w:p w14:paraId="2CFB2DA7" w14:textId="77777777" w:rsidR="00C836E1" w:rsidRDefault="00B41F39" w:rsidP="007863FE">
      <w:pPr>
        <w:spacing w:line="360" w:lineRule="auto"/>
        <w:ind w:left="720"/>
        <w:rPr>
          <w:bCs/>
          <w:szCs w:val="24"/>
        </w:rPr>
      </w:pPr>
      <w:r>
        <w:rPr>
          <w:bCs/>
          <w:szCs w:val="24"/>
        </w:rPr>
        <w:t xml:space="preserve">10. </w:t>
      </w:r>
      <w:r w:rsidR="00795919" w:rsidRPr="00795919">
        <w:rPr>
          <w:bCs/>
          <w:szCs w:val="24"/>
        </w:rPr>
        <w:t xml:space="preserve">Does the resiliency plan include measures that are </w:t>
      </w:r>
      <w:proofErr w:type="gramStart"/>
      <w:r w:rsidR="00795919" w:rsidRPr="00795919">
        <w:rPr>
          <w:bCs/>
          <w:szCs w:val="24"/>
        </w:rPr>
        <w:t>similar to</w:t>
      </w:r>
      <w:proofErr w:type="gramEnd"/>
      <w:r w:rsidR="00795919" w:rsidRPr="00795919">
        <w:rPr>
          <w:bCs/>
          <w:szCs w:val="24"/>
        </w:rPr>
        <w:t xml:space="preserve"> other existing programs or measures, such as a storm hardening plan under 16 TAC § 25.95 or a vegetation management plan under 16 TAC § 25.96, or programs or measures otherwise required by law? If so, how are the measures in the resiliency plan distinct from these programs and measures and, if appropriate, how do the related items work in conjunction with one another</w:t>
      </w:r>
      <w:r w:rsidR="00795919">
        <w:rPr>
          <w:bCs/>
          <w:szCs w:val="24"/>
        </w:rPr>
        <w:t>?</w:t>
      </w:r>
    </w:p>
    <w:p w14:paraId="3B132ADC" w14:textId="77777777" w:rsidR="007863FE" w:rsidRPr="00C836E1" w:rsidRDefault="007863FE" w:rsidP="007863FE">
      <w:pPr>
        <w:spacing w:line="360" w:lineRule="auto"/>
        <w:ind w:left="720"/>
        <w:rPr>
          <w:bCs/>
          <w:szCs w:val="24"/>
        </w:rPr>
      </w:pPr>
    </w:p>
    <w:p w14:paraId="69600B2E" w14:textId="77777777" w:rsidR="00C836E1" w:rsidRDefault="00B41F39" w:rsidP="007863FE">
      <w:pPr>
        <w:spacing w:line="360" w:lineRule="auto"/>
        <w:ind w:left="720"/>
        <w:rPr>
          <w:bCs/>
          <w:szCs w:val="24"/>
        </w:rPr>
      </w:pPr>
      <w:r>
        <w:rPr>
          <w:bCs/>
          <w:szCs w:val="24"/>
        </w:rPr>
        <w:t xml:space="preserve">11. </w:t>
      </w:r>
      <w:r w:rsidR="00795919" w:rsidRPr="00795919">
        <w:rPr>
          <w:bCs/>
          <w:szCs w:val="24"/>
        </w:rPr>
        <w:t>How does the metric or criteria for evaluating the effectiveness of each measure in the resiliency plan differentiate between system improvement due to the measure in the resiliency plan and system improvement due to other existing programs or measures?</w:t>
      </w:r>
      <w:r w:rsidR="00C836E1" w:rsidRPr="00C836E1">
        <w:rPr>
          <w:bCs/>
          <w:szCs w:val="24"/>
        </w:rPr>
        <w:t xml:space="preserve"> </w:t>
      </w:r>
    </w:p>
    <w:p w14:paraId="2499D05C" w14:textId="77777777" w:rsidR="007863FE" w:rsidRPr="00C836E1" w:rsidRDefault="007863FE" w:rsidP="007863FE">
      <w:pPr>
        <w:spacing w:line="360" w:lineRule="auto"/>
        <w:ind w:left="720"/>
        <w:rPr>
          <w:bCs/>
          <w:szCs w:val="24"/>
        </w:rPr>
      </w:pPr>
    </w:p>
    <w:p w14:paraId="3BDB1B6F" w14:textId="77777777" w:rsidR="00C836E1" w:rsidRDefault="00B41F39" w:rsidP="007863FE">
      <w:pPr>
        <w:spacing w:line="360" w:lineRule="auto"/>
        <w:ind w:left="720"/>
        <w:rPr>
          <w:bCs/>
          <w:szCs w:val="24"/>
        </w:rPr>
      </w:pPr>
      <w:r>
        <w:rPr>
          <w:bCs/>
          <w:szCs w:val="24"/>
        </w:rPr>
        <w:t xml:space="preserve">12. </w:t>
      </w:r>
      <w:r w:rsidR="00795919" w:rsidRPr="00795919">
        <w:rPr>
          <w:bCs/>
          <w:szCs w:val="24"/>
        </w:rPr>
        <w:t>What systematic approach will be used to implement the resiliency plan during at least a three-year period</w:t>
      </w:r>
      <w:r w:rsidR="00B863FF">
        <w:rPr>
          <w:bCs/>
          <w:szCs w:val="24"/>
        </w:rPr>
        <w:t>?</w:t>
      </w:r>
      <w:r w:rsidR="00795919" w:rsidRPr="00795919">
        <w:rPr>
          <w:bCs/>
          <w:szCs w:val="24"/>
        </w:rPr>
        <w:t xml:space="preserve"> In addressing this question, please address details of</w:t>
      </w:r>
      <w:r w:rsidR="00B863FF">
        <w:rPr>
          <w:bCs/>
          <w:szCs w:val="24"/>
        </w:rPr>
        <w:t xml:space="preserve"> </w:t>
      </w:r>
      <w:r w:rsidR="00795919" w:rsidRPr="00795919">
        <w:rPr>
          <w:bCs/>
          <w:szCs w:val="24"/>
        </w:rPr>
        <w:t>the implementation, including estimated capital costs, estimated operations and maintenance expenses, an estimated timeline for completion, and, when practicable and appropriate, estimated net salvage value (value of the retired asset less depreciation and cost of removal) and remaining service lives of any assets expected to be retired or replaced by resiliency-related investments. Please also address relevant cost drivers (e.g., line miles, frequency of inspections, frequency of trim cycles, etc.) that would affect the estimates.</w:t>
      </w:r>
    </w:p>
    <w:p w14:paraId="5FB84C23" w14:textId="77777777" w:rsidR="007863FE" w:rsidRPr="00C836E1" w:rsidRDefault="007863FE" w:rsidP="007863FE">
      <w:pPr>
        <w:spacing w:line="360" w:lineRule="auto"/>
        <w:ind w:left="720"/>
        <w:rPr>
          <w:bCs/>
          <w:szCs w:val="24"/>
        </w:rPr>
      </w:pPr>
    </w:p>
    <w:p w14:paraId="3C4DBA40" w14:textId="77777777" w:rsidR="00C836E1" w:rsidRDefault="00B41F39" w:rsidP="007863FE">
      <w:pPr>
        <w:spacing w:line="360" w:lineRule="auto"/>
        <w:ind w:left="720"/>
        <w:rPr>
          <w:szCs w:val="24"/>
        </w:rPr>
      </w:pPr>
      <w:r>
        <w:rPr>
          <w:szCs w:val="24"/>
        </w:rPr>
        <w:lastRenderedPageBreak/>
        <w:t xml:space="preserve">19. </w:t>
      </w:r>
      <w:r w:rsidR="00B863FF" w:rsidRPr="00B863FF">
        <w:rPr>
          <w:szCs w:val="24"/>
        </w:rPr>
        <w:t>Should the Commission approve, deny, or modify the resiliency plan? In answering this question, address whether approving the plan is in the public interest by considering the following factors:</w:t>
      </w:r>
    </w:p>
    <w:p w14:paraId="0CEEF36F" w14:textId="77777777" w:rsidR="007863FE" w:rsidRPr="007863FE" w:rsidRDefault="00B863FF" w:rsidP="007863FE">
      <w:pPr>
        <w:pStyle w:val="Default"/>
        <w:numPr>
          <w:ilvl w:val="0"/>
          <w:numId w:val="9"/>
        </w:numPr>
        <w:spacing w:after="120" w:line="480" w:lineRule="auto"/>
        <w:contextualSpacing/>
        <w:jc w:val="both"/>
        <w:rPr>
          <w:rFonts w:ascii="Times New Roman" w:hAnsi="Times New Roman" w:cs="Times New Roman"/>
        </w:rPr>
      </w:pPr>
      <w:r w:rsidRPr="00B863FF">
        <w:rPr>
          <w:rFonts w:ascii="Times New Roman" w:hAnsi="Times New Roman" w:cs="Times New Roman"/>
        </w:rPr>
        <w:t>the extent to which the plan is expected to enhance system resiliency, including:</w:t>
      </w:r>
      <w:r w:rsidR="007863FE" w:rsidRPr="007863FE">
        <w:rPr>
          <w:rFonts w:ascii="Times New Roman" w:hAnsi="Times New Roman" w:cs="Times New Roman"/>
        </w:rPr>
        <w:t xml:space="preserve"> </w:t>
      </w:r>
    </w:p>
    <w:p w14:paraId="45FD960E" w14:textId="77777777" w:rsidR="007863FE" w:rsidRPr="007863FE" w:rsidRDefault="00B863FF" w:rsidP="007863FE">
      <w:pPr>
        <w:pStyle w:val="Default"/>
        <w:numPr>
          <w:ilvl w:val="2"/>
          <w:numId w:val="6"/>
        </w:numPr>
        <w:spacing w:after="120" w:line="480" w:lineRule="auto"/>
        <w:contextualSpacing/>
        <w:jc w:val="both"/>
        <w:rPr>
          <w:rFonts w:ascii="Times New Roman" w:hAnsi="Times New Roman" w:cs="Times New Roman"/>
        </w:rPr>
      </w:pPr>
      <w:r w:rsidRPr="00B863FF">
        <w:rPr>
          <w:rFonts w:ascii="Times New Roman" w:hAnsi="Times New Roman" w:cs="Times New Roman"/>
        </w:rPr>
        <w:t xml:space="preserve">the verifiability and severity of the resiliency risks posed by the resiliency events the resiliency plan is designed to </w:t>
      </w:r>
      <w:proofErr w:type="gramStart"/>
      <w:r w:rsidRPr="00B863FF">
        <w:rPr>
          <w:rFonts w:ascii="Times New Roman" w:hAnsi="Times New Roman" w:cs="Times New Roman"/>
        </w:rPr>
        <w:t>address;</w:t>
      </w:r>
      <w:proofErr w:type="gramEnd"/>
      <w:r w:rsidR="007863FE" w:rsidRPr="007863FE">
        <w:rPr>
          <w:rFonts w:ascii="Times New Roman" w:hAnsi="Times New Roman" w:cs="Times New Roman"/>
        </w:rPr>
        <w:t xml:space="preserve"> </w:t>
      </w:r>
    </w:p>
    <w:p w14:paraId="2C7281C9" w14:textId="77777777" w:rsidR="007863FE" w:rsidRPr="007863FE" w:rsidRDefault="00B863FF" w:rsidP="007863FE">
      <w:pPr>
        <w:pStyle w:val="Default"/>
        <w:numPr>
          <w:ilvl w:val="2"/>
          <w:numId w:val="6"/>
        </w:numPr>
        <w:spacing w:after="120" w:line="480" w:lineRule="auto"/>
        <w:contextualSpacing/>
        <w:jc w:val="both"/>
        <w:rPr>
          <w:rFonts w:ascii="Times New Roman" w:hAnsi="Times New Roman" w:cs="Times New Roman"/>
        </w:rPr>
      </w:pPr>
      <w:r w:rsidRPr="00B863FF">
        <w:rPr>
          <w:rFonts w:ascii="Times New Roman" w:hAnsi="Times New Roman" w:cs="Times New Roman"/>
        </w:rPr>
        <w:t xml:space="preserve">the extent to which the plan will enhance resiliency of the electric utility's system, mitigate system restoration costs, reduce the frequency or duration of outages, or improve overall service reliability for customers during and following a resiliency </w:t>
      </w:r>
      <w:proofErr w:type="gramStart"/>
      <w:r w:rsidRPr="00B863FF">
        <w:rPr>
          <w:rFonts w:ascii="Times New Roman" w:hAnsi="Times New Roman" w:cs="Times New Roman"/>
        </w:rPr>
        <w:t>event;</w:t>
      </w:r>
      <w:proofErr w:type="gramEnd"/>
    </w:p>
    <w:p w14:paraId="3FE9C8AC" w14:textId="77777777" w:rsidR="007863FE" w:rsidRPr="007863FE" w:rsidRDefault="00B863FF" w:rsidP="007863FE">
      <w:pPr>
        <w:pStyle w:val="Default"/>
        <w:numPr>
          <w:ilvl w:val="2"/>
          <w:numId w:val="6"/>
        </w:numPr>
        <w:spacing w:after="120" w:line="480" w:lineRule="auto"/>
        <w:contextualSpacing/>
        <w:jc w:val="both"/>
        <w:rPr>
          <w:rFonts w:ascii="Times New Roman" w:hAnsi="Times New Roman" w:cs="Times New Roman"/>
        </w:rPr>
      </w:pPr>
      <w:r w:rsidRPr="00B863FF">
        <w:rPr>
          <w:rFonts w:ascii="Times New Roman" w:hAnsi="Times New Roman" w:cs="Times New Roman"/>
        </w:rPr>
        <w:t>the extent to which the resiliency plan prioritizes areas of lower performance; and</w:t>
      </w:r>
    </w:p>
    <w:p w14:paraId="06C4415C" w14:textId="77777777" w:rsidR="007863FE" w:rsidRPr="007863FE" w:rsidRDefault="00B863FF" w:rsidP="007863FE">
      <w:pPr>
        <w:pStyle w:val="Default"/>
        <w:numPr>
          <w:ilvl w:val="2"/>
          <w:numId w:val="6"/>
        </w:numPr>
        <w:spacing w:after="120" w:line="480" w:lineRule="auto"/>
        <w:contextualSpacing/>
        <w:jc w:val="both"/>
        <w:rPr>
          <w:rFonts w:ascii="Times New Roman" w:hAnsi="Times New Roman" w:cs="Times New Roman"/>
        </w:rPr>
      </w:pPr>
      <w:r w:rsidRPr="00B863FF">
        <w:rPr>
          <w:rFonts w:ascii="Times New Roman" w:hAnsi="Times New Roman" w:cs="Times New Roman"/>
        </w:rPr>
        <w:t>the extent to which the resiliency plan prioritizes critical load as defined in 16 TAC § 25.52.</w:t>
      </w:r>
      <w:r w:rsidR="007863FE" w:rsidRPr="007863FE">
        <w:rPr>
          <w:rFonts w:ascii="Times New Roman" w:hAnsi="Times New Roman" w:cs="Times New Roman"/>
        </w:rPr>
        <w:t xml:space="preserve"> </w:t>
      </w:r>
    </w:p>
    <w:p w14:paraId="320C15DA" w14:textId="77777777" w:rsidR="007863FE" w:rsidRPr="007863FE" w:rsidRDefault="007863FE" w:rsidP="007863FE">
      <w:pPr>
        <w:pStyle w:val="Default"/>
        <w:numPr>
          <w:ilvl w:val="0"/>
          <w:numId w:val="9"/>
        </w:numPr>
        <w:spacing w:after="120" w:line="480" w:lineRule="auto"/>
        <w:contextualSpacing/>
        <w:jc w:val="both"/>
        <w:rPr>
          <w:rFonts w:ascii="Times New Roman" w:hAnsi="Times New Roman" w:cs="Times New Roman"/>
        </w:rPr>
      </w:pPr>
      <w:r w:rsidRPr="007863FE">
        <w:rPr>
          <w:rFonts w:ascii="Times New Roman" w:hAnsi="Times New Roman" w:cs="Times New Roman"/>
        </w:rPr>
        <w:t xml:space="preserve">the estimated time and costs of implementing the measures proposed in the resiliency </w:t>
      </w:r>
      <w:proofErr w:type="gramStart"/>
      <w:r w:rsidRPr="007863FE">
        <w:rPr>
          <w:rFonts w:ascii="Times New Roman" w:hAnsi="Times New Roman" w:cs="Times New Roman"/>
        </w:rPr>
        <w:t>plan;</w:t>
      </w:r>
      <w:proofErr w:type="gramEnd"/>
      <w:r w:rsidRPr="007863FE">
        <w:rPr>
          <w:rFonts w:ascii="Times New Roman" w:hAnsi="Times New Roman" w:cs="Times New Roman"/>
        </w:rPr>
        <w:t xml:space="preserve"> </w:t>
      </w:r>
    </w:p>
    <w:p w14:paraId="14AF2537" w14:textId="77777777" w:rsidR="007863FE" w:rsidRPr="007863FE" w:rsidRDefault="007863FE" w:rsidP="007863FE">
      <w:pPr>
        <w:pStyle w:val="Default"/>
        <w:numPr>
          <w:ilvl w:val="0"/>
          <w:numId w:val="9"/>
        </w:numPr>
        <w:spacing w:after="120" w:line="480" w:lineRule="auto"/>
        <w:contextualSpacing/>
        <w:jc w:val="both"/>
        <w:rPr>
          <w:rFonts w:ascii="Times New Roman" w:hAnsi="Times New Roman" w:cs="Times New Roman"/>
        </w:rPr>
      </w:pPr>
      <w:r w:rsidRPr="007863FE">
        <w:rPr>
          <w:rFonts w:ascii="Times New Roman" w:hAnsi="Times New Roman" w:cs="Times New Roman"/>
        </w:rPr>
        <w:t xml:space="preserve">whether there are more efficient, cost-effective, or otherwise superior means of preventing, withstanding, mitigating, or more promptly recovering from the risks posed by the resiliency events addressed by the resiliency plan; or </w:t>
      </w:r>
    </w:p>
    <w:p w14:paraId="1E335A5E" w14:textId="77777777" w:rsidR="007863FE" w:rsidRDefault="007863FE" w:rsidP="007863FE">
      <w:pPr>
        <w:pStyle w:val="Default"/>
        <w:numPr>
          <w:ilvl w:val="0"/>
          <w:numId w:val="9"/>
        </w:numPr>
        <w:spacing w:after="120" w:line="480" w:lineRule="auto"/>
        <w:contextualSpacing/>
        <w:jc w:val="both"/>
        <w:rPr>
          <w:rFonts w:ascii="Times New Roman" w:hAnsi="Times New Roman" w:cs="Times New Roman"/>
        </w:rPr>
      </w:pPr>
      <w:r w:rsidRPr="007863FE">
        <w:rPr>
          <w:rFonts w:ascii="Times New Roman" w:hAnsi="Times New Roman" w:cs="Times New Roman"/>
        </w:rPr>
        <w:t>other relevant factors.</w:t>
      </w:r>
    </w:p>
    <w:p w14:paraId="331E8225" w14:textId="77777777" w:rsidR="00392DF9" w:rsidRDefault="00392DF9" w:rsidP="00392DF9">
      <w:pPr>
        <w:pStyle w:val="Answer"/>
        <w:widowControl w:val="0"/>
        <w:rPr>
          <w:b/>
          <w:szCs w:val="24"/>
        </w:rPr>
      </w:pPr>
      <w:r w:rsidRPr="00392DF9">
        <w:rPr>
          <w:b/>
          <w:bCs/>
        </w:rPr>
        <w:t>Q.</w:t>
      </w:r>
      <w:r w:rsidRPr="00392DF9">
        <w:rPr>
          <w:b/>
          <w:bCs/>
        </w:rPr>
        <w:tab/>
      </w:r>
      <w:r w:rsidRPr="006062E7">
        <w:rPr>
          <w:b/>
          <w:szCs w:val="24"/>
        </w:rPr>
        <w:t xml:space="preserve">Do the Commission’s rules provide any instruction regarding </w:t>
      </w:r>
      <w:r w:rsidR="001C7722">
        <w:rPr>
          <w:b/>
          <w:szCs w:val="24"/>
        </w:rPr>
        <w:t>what a resiliency plan is comprised of?</w:t>
      </w:r>
    </w:p>
    <w:p w14:paraId="34738F8C" w14:textId="77777777" w:rsidR="001C7722" w:rsidRDefault="00392DF9" w:rsidP="001C7722">
      <w:pPr>
        <w:pStyle w:val="Answer"/>
        <w:widowControl w:val="0"/>
      </w:pPr>
      <w:r w:rsidRPr="00392DF9">
        <w:rPr>
          <w:bCs/>
          <w:szCs w:val="24"/>
        </w:rPr>
        <w:t>A.</w:t>
      </w:r>
      <w:r>
        <w:rPr>
          <w:bCs/>
          <w:szCs w:val="24"/>
        </w:rPr>
        <w:tab/>
      </w:r>
      <w:r w:rsidR="0003272D">
        <w:rPr>
          <w:bCs/>
          <w:szCs w:val="24"/>
        </w:rPr>
        <w:t xml:space="preserve">Yes. </w:t>
      </w:r>
      <w:r w:rsidR="00015F7B">
        <w:t xml:space="preserve">16 TAC </w:t>
      </w:r>
      <w:r w:rsidR="00015F7B" w:rsidRPr="00DD5154">
        <w:t>§ 25.</w:t>
      </w:r>
      <w:r w:rsidR="00015F7B">
        <w:t>62</w:t>
      </w:r>
      <w:r w:rsidR="001C7722">
        <w:t xml:space="preserve">(c)(1) lists the measures that a resiliency plan is compromised of. </w:t>
      </w:r>
      <w:r w:rsidR="001C7722">
        <w:lastRenderedPageBreak/>
        <w:t>Specifically:</w:t>
      </w:r>
    </w:p>
    <w:p w14:paraId="5056B9FC" w14:textId="77777777" w:rsidR="001C7722" w:rsidRDefault="001C7722" w:rsidP="001C7722">
      <w:pPr>
        <w:pStyle w:val="Answer"/>
        <w:widowControl w:val="0"/>
        <w:ind w:firstLine="720"/>
      </w:pPr>
      <w:r>
        <w:t xml:space="preserve">(A) hardening electric transmission and distribution </w:t>
      </w:r>
      <w:proofErr w:type="gramStart"/>
      <w:r>
        <w:t>facilities;</w:t>
      </w:r>
      <w:proofErr w:type="gramEnd"/>
      <w:r>
        <w:t xml:space="preserve"> </w:t>
      </w:r>
    </w:p>
    <w:p w14:paraId="2A29E75E" w14:textId="77777777" w:rsidR="001C7722" w:rsidRDefault="001C7722" w:rsidP="001C7722">
      <w:pPr>
        <w:pStyle w:val="Answer"/>
        <w:widowControl w:val="0"/>
        <w:ind w:firstLine="720"/>
      </w:pPr>
      <w:r>
        <w:t xml:space="preserve">(B) modernizing electric transmission and distribution </w:t>
      </w:r>
      <w:proofErr w:type="gramStart"/>
      <w:r>
        <w:t>facilities;</w:t>
      </w:r>
      <w:proofErr w:type="gramEnd"/>
      <w:r>
        <w:t xml:space="preserve"> </w:t>
      </w:r>
    </w:p>
    <w:p w14:paraId="249DCD6D" w14:textId="77777777" w:rsidR="001C7722" w:rsidRDefault="001C7722" w:rsidP="001C7722">
      <w:pPr>
        <w:pStyle w:val="Answer"/>
        <w:widowControl w:val="0"/>
        <w:ind w:firstLine="720"/>
      </w:pPr>
      <w:r>
        <w:t xml:space="preserve">(C) undergrounding certain electric distribution </w:t>
      </w:r>
      <w:proofErr w:type="gramStart"/>
      <w:r>
        <w:t>lines;</w:t>
      </w:r>
      <w:proofErr w:type="gramEnd"/>
      <w:r>
        <w:t xml:space="preserve"> </w:t>
      </w:r>
    </w:p>
    <w:p w14:paraId="54DEA4FD" w14:textId="77777777" w:rsidR="001C7722" w:rsidRDefault="001C7722" w:rsidP="001C7722">
      <w:pPr>
        <w:pStyle w:val="Answer"/>
        <w:widowControl w:val="0"/>
        <w:ind w:firstLine="720"/>
      </w:pPr>
      <w:r>
        <w:t xml:space="preserve">(D) lightning mitigation </w:t>
      </w:r>
      <w:proofErr w:type="gramStart"/>
      <w:r>
        <w:t>measures;</w:t>
      </w:r>
      <w:proofErr w:type="gramEnd"/>
      <w:r>
        <w:t xml:space="preserve"> </w:t>
      </w:r>
    </w:p>
    <w:p w14:paraId="7C6C684E" w14:textId="77777777" w:rsidR="001C7722" w:rsidRDefault="001C7722" w:rsidP="001C7722">
      <w:pPr>
        <w:pStyle w:val="Answer"/>
        <w:widowControl w:val="0"/>
        <w:ind w:firstLine="720"/>
      </w:pPr>
      <w:r>
        <w:t xml:space="preserve">(E) flood mitigation </w:t>
      </w:r>
      <w:proofErr w:type="gramStart"/>
      <w:r>
        <w:t>measures;</w:t>
      </w:r>
      <w:proofErr w:type="gramEnd"/>
      <w:r>
        <w:t xml:space="preserve"> </w:t>
      </w:r>
    </w:p>
    <w:p w14:paraId="65EA75D7" w14:textId="77777777" w:rsidR="001C7722" w:rsidRDefault="001C7722" w:rsidP="001C7722">
      <w:pPr>
        <w:pStyle w:val="Answer"/>
        <w:widowControl w:val="0"/>
        <w:ind w:firstLine="720"/>
      </w:pPr>
      <w:r>
        <w:t xml:space="preserve">(F) information </w:t>
      </w:r>
      <w:proofErr w:type="gramStart"/>
      <w:r>
        <w:t>technology;</w:t>
      </w:r>
      <w:proofErr w:type="gramEnd"/>
      <w:r>
        <w:t xml:space="preserve"> </w:t>
      </w:r>
    </w:p>
    <w:p w14:paraId="6EB79C88" w14:textId="77777777" w:rsidR="001C7722" w:rsidRDefault="001C7722" w:rsidP="001C7722">
      <w:pPr>
        <w:pStyle w:val="Answer"/>
        <w:widowControl w:val="0"/>
        <w:ind w:firstLine="720"/>
      </w:pPr>
      <w:r>
        <w:t xml:space="preserve">(G) cybersecurity </w:t>
      </w:r>
      <w:proofErr w:type="gramStart"/>
      <w:r>
        <w:t>measures;</w:t>
      </w:r>
      <w:proofErr w:type="gramEnd"/>
      <w:r>
        <w:t xml:space="preserve"> </w:t>
      </w:r>
    </w:p>
    <w:p w14:paraId="14FD0F09" w14:textId="77777777" w:rsidR="001C7722" w:rsidRDefault="001C7722" w:rsidP="001C7722">
      <w:pPr>
        <w:pStyle w:val="Answer"/>
        <w:widowControl w:val="0"/>
        <w:ind w:firstLine="720"/>
      </w:pPr>
      <w:r>
        <w:t xml:space="preserve">(H) physical security </w:t>
      </w:r>
      <w:proofErr w:type="gramStart"/>
      <w:r>
        <w:t>measures;</w:t>
      </w:r>
      <w:proofErr w:type="gramEnd"/>
      <w:r>
        <w:t xml:space="preserve"> </w:t>
      </w:r>
    </w:p>
    <w:p w14:paraId="4B368909" w14:textId="77777777" w:rsidR="001C7722" w:rsidRDefault="001C7722" w:rsidP="001C7722">
      <w:pPr>
        <w:pStyle w:val="Answer"/>
        <w:widowControl w:val="0"/>
        <w:ind w:firstLine="720"/>
      </w:pPr>
      <w:r>
        <w:t xml:space="preserve">(I) vegetation management; or </w:t>
      </w:r>
    </w:p>
    <w:p w14:paraId="06340407" w14:textId="77777777" w:rsidR="001C7722" w:rsidRDefault="001C7722" w:rsidP="001C7722">
      <w:pPr>
        <w:pStyle w:val="Answer"/>
        <w:widowControl w:val="0"/>
        <w:ind w:firstLine="720"/>
      </w:pPr>
      <w:r>
        <w:t xml:space="preserve">(J) wildfire mitigation and response. </w:t>
      </w:r>
    </w:p>
    <w:p w14:paraId="148B2749" w14:textId="77777777" w:rsidR="001C7722" w:rsidRDefault="001C7722" w:rsidP="001C7722">
      <w:pPr>
        <w:pStyle w:val="Answer"/>
        <w:widowControl w:val="0"/>
      </w:pPr>
    </w:p>
    <w:p w14:paraId="396ECB79" w14:textId="77777777" w:rsidR="001C7722" w:rsidRDefault="001C7722" w:rsidP="001C7722">
      <w:pPr>
        <w:pStyle w:val="Answer"/>
        <w:widowControl w:val="0"/>
        <w:rPr>
          <w:b/>
          <w:szCs w:val="24"/>
        </w:rPr>
      </w:pPr>
      <w:r w:rsidRPr="00392DF9">
        <w:rPr>
          <w:b/>
          <w:bCs/>
        </w:rPr>
        <w:t>Q.</w:t>
      </w:r>
      <w:r w:rsidRPr="00392DF9">
        <w:rPr>
          <w:b/>
          <w:bCs/>
        </w:rPr>
        <w:tab/>
      </w:r>
      <w:r>
        <w:rPr>
          <w:b/>
          <w:szCs w:val="24"/>
        </w:rPr>
        <w:t>Which of the measures are you going to be addressing in your testimony?</w:t>
      </w:r>
    </w:p>
    <w:p w14:paraId="6A80C462" w14:textId="694356F7" w:rsidR="001C7722" w:rsidRPr="001C7722" w:rsidRDefault="001C7722" w:rsidP="001C7722">
      <w:pPr>
        <w:pStyle w:val="Answer"/>
        <w:widowControl w:val="0"/>
        <w:rPr>
          <w:bCs/>
          <w:szCs w:val="24"/>
        </w:rPr>
      </w:pPr>
      <w:r w:rsidRPr="001C7722">
        <w:rPr>
          <w:bCs/>
          <w:szCs w:val="24"/>
        </w:rPr>
        <w:t>A.</w:t>
      </w:r>
      <w:r w:rsidRPr="001C7722">
        <w:rPr>
          <w:bCs/>
          <w:szCs w:val="24"/>
        </w:rPr>
        <w:tab/>
        <w:t xml:space="preserve">I will be addressing </w:t>
      </w:r>
      <w:r>
        <w:rPr>
          <w:bCs/>
          <w:szCs w:val="24"/>
        </w:rPr>
        <w:t>measures (</w:t>
      </w:r>
      <w:r w:rsidR="00B863FF">
        <w:rPr>
          <w:bCs/>
          <w:szCs w:val="24"/>
        </w:rPr>
        <w:t>A</w:t>
      </w:r>
      <w:r>
        <w:rPr>
          <w:bCs/>
          <w:szCs w:val="24"/>
        </w:rPr>
        <w:t>), (</w:t>
      </w:r>
      <w:r w:rsidR="009B58A6">
        <w:rPr>
          <w:bCs/>
          <w:szCs w:val="24"/>
        </w:rPr>
        <w:t>B</w:t>
      </w:r>
      <w:r>
        <w:rPr>
          <w:bCs/>
          <w:szCs w:val="24"/>
        </w:rPr>
        <w:t>), (</w:t>
      </w:r>
      <w:r w:rsidR="009B58A6">
        <w:rPr>
          <w:bCs/>
          <w:szCs w:val="24"/>
        </w:rPr>
        <w:t>E</w:t>
      </w:r>
      <w:r>
        <w:rPr>
          <w:bCs/>
          <w:szCs w:val="24"/>
        </w:rPr>
        <w:t>)</w:t>
      </w:r>
      <w:r w:rsidR="004E5C00">
        <w:rPr>
          <w:bCs/>
          <w:szCs w:val="24"/>
        </w:rPr>
        <w:t>, and (J)</w:t>
      </w:r>
      <w:r>
        <w:rPr>
          <w:bCs/>
          <w:szCs w:val="24"/>
        </w:rPr>
        <w:t xml:space="preserve"> of the resiliency plan measures listed above</w:t>
      </w:r>
      <w:r w:rsidR="00AC7090">
        <w:rPr>
          <w:bCs/>
          <w:szCs w:val="24"/>
        </w:rPr>
        <w:t xml:space="preserve"> with regards </w:t>
      </w:r>
      <w:r w:rsidR="00AC7090" w:rsidRPr="00D005B6">
        <w:rPr>
          <w:bCs/>
          <w:szCs w:val="24"/>
        </w:rPr>
        <w:t xml:space="preserve">to </w:t>
      </w:r>
      <w:r w:rsidR="009B58A6">
        <w:rPr>
          <w:bCs/>
          <w:szCs w:val="24"/>
        </w:rPr>
        <w:t>Centerpoint Houston’s Mobile Substation (Resilience Measure (RM</w:t>
      </w:r>
      <w:r w:rsidR="0054584D">
        <w:rPr>
          <w:bCs/>
          <w:szCs w:val="24"/>
        </w:rPr>
        <w:t>-</w:t>
      </w:r>
      <w:r w:rsidR="009B58A6">
        <w:rPr>
          <w:bCs/>
          <w:szCs w:val="24"/>
        </w:rPr>
        <w:t>13), Distribution Capacity Enhancements/Substations (RM</w:t>
      </w:r>
      <w:r w:rsidR="0054584D">
        <w:rPr>
          <w:bCs/>
          <w:szCs w:val="24"/>
        </w:rPr>
        <w:t>-</w:t>
      </w:r>
      <w:r w:rsidR="009B58A6">
        <w:rPr>
          <w:bCs/>
          <w:szCs w:val="24"/>
        </w:rPr>
        <w:t>16), and Contamination Mitigation (RM</w:t>
      </w:r>
      <w:r w:rsidR="0054584D">
        <w:rPr>
          <w:bCs/>
          <w:szCs w:val="24"/>
        </w:rPr>
        <w:t>-</w:t>
      </w:r>
      <w:r w:rsidR="009B58A6">
        <w:rPr>
          <w:bCs/>
          <w:szCs w:val="24"/>
        </w:rPr>
        <w:t>19).</w:t>
      </w:r>
    </w:p>
    <w:p w14:paraId="68FAE53A" w14:textId="77777777" w:rsidR="001C7722" w:rsidRDefault="001C7722" w:rsidP="001C7722">
      <w:pPr>
        <w:pStyle w:val="Answer"/>
        <w:widowControl w:val="0"/>
      </w:pPr>
    </w:p>
    <w:p w14:paraId="7C38C50C" w14:textId="77777777" w:rsidR="008C5E61" w:rsidRPr="008C5E61" w:rsidRDefault="001C7722" w:rsidP="001C7722">
      <w:pPr>
        <w:pStyle w:val="Answer"/>
        <w:widowControl w:val="0"/>
        <w:rPr>
          <w:b/>
          <w:bCs/>
        </w:rPr>
      </w:pPr>
      <w:r w:rsidRPr="008C5E61">
        <w:rPr>
          <w:b/>
          <w:bCs/>
        </w:rPr>
        <w:t>Q.</w:t>
      </w:r>
      <w:r w:rsidRPr="008C5E61">
        <w:rPr>
          <w:b/>
          <w:bCs/>
        </w:rPr>
        <w:tab/>
        <w:t xml:space="preserve">Do the Commission’s rules provide any instruction regarding </w:t>
      </w:r>
      <w:r w:rsidR="008C5E61" w:rsidRPr="008C5E61">
        <w:rPr>
          <w:b/>
          <w:bCs/>
        </w:rPr>
        <w:t>what the Commission shall consider in its review of a resiliency plan?</w:t>
      </w:r>
    </w:p>
    <w:p w14:paraId="28EC5B8A" w14:textId="77777777" w:rsidR="00392DF9" w:rsidRDefault="008C5E61" w:rsidP="001C7722">
      <w:pPr>
        <w:pStyle w:val="Answer"/>
        <w:widowControl w:val="0"/>
      </w:pPr>
      <w:r>
        <w:t>A.</w:t>
      </w:r>
      <w:r>
        <w:tab/>
        <w:t xml:space="preserve">Yes. 16 TAC </w:t>
      </w:r>
      <w:r w:rsidRPr="00DD5154">
        <w:t>§ 25.</w:t>
      </w:r>
      <w:r>
        <w:t xml:space="preserve">62(d)(4) lists what the Commission shall consider when reviewing a resiliency plan. </w:t>
      </w:r>
      <w:proofErr w:type="gramStart"/>
      <w:r>
        <w:t>Spec</w:t>
      </w:r>
      <w:r w:rsidR="00015F7B">
        <w:t>ifically</w:t>
      </w:r>
      <w:proofErr w:type="gramEnd"/>
      <w:r w:rsidR="00015F7B">
        <w:t xml:space="preserve"> the Commission shall consider:</w:t>
      </w:r>
    </w:p>
    <w:p w14:paraId="0E80927B" w14:textId="77777777" w:rsidR="00015F7B" w:rsidRDefault="00015F7B" w:rsidP="00015F7B">
      <w:pPr>
        <w:pStyle w:val="Answer"/>
        <w:widowControl w:val="0"/>
        <w:ind w:left="1440" w:firstLine="0"/>
      </w:pPr>
      <w:r w:rsidRPr="00015F7B">
        <w:t xml:space="preserve">(A) the extent to which the plan is expected to enhance system resiliency, including </w:t>
      </w:r>
      <w:r w:rsidRPr="00015F7B">
        <w:lastRenderedPageBreak/>
        <w:t xml:space="preserve">whether the plan prioritizes areas of lower </w:t>
      </w:r>
      <w:proofErr w:type="gramStart"/>
      <w:r w:rsidRPr="00015F7B">
        <w:t>performance;</w:t>
      </w:r>
      <w:proofErr w:type="gramEnd"/>
      <w:r w:rsidRPr="00015F7B">
        <w:t xml:space="preserve"> </w:t>
      </w:r>
    </w:p>
    <w:p w14:paraId="758027E3" w14:textId="77777777" w:rsidR="00015F7B" w:rsidRDefault="00015F7B" w:rsidP="00015F7B">
      <w:pPr>
        <w:pStyle w:val="Answer"/>
        <w:widowControl w:val="0"/>
        <w:ind w:firstLine="720"/>
      </w:pPr>
      <w:r w:rsidRPr="00015F7B">
        <w:t xml:space="preserve">(B) the estimated costs of implementing the measures proposed in the plan; and </w:t>
      </w:r>
    </w:p>
    <w:p w14:paraId="508719F0" w14:textId="77777777" w:rsidR="00015F7B" w:rsidRDefault="00015F7B" w:rsidP="00015F7B">
      <w:pPr>
        <w:pStyle w:val="Answer"/>
        <w:widowControl w:val="0"/>
        <w:ind w:left="1440" w:firstLine="0"/>
      </w:pPr>
      <w:r w:rsidRPr="00015F7B">
        <w:t xml:space="preserve">(C) whether the plan is in the public interest. The commission will not approve a plan that is not in the public interest. In evaluating the public interest, the commission may consider: </w:t>
      </w:r>
    </w:p>
    <w:p w14:paraId="69FAEA5F" w14:textId="77777777" w:rsidR="00015F7B" w:rsidRDefault="00015F7B" w:rsidP="00015F7B">
      <w:pPr>
        <w:pStyle w:val="Answer"/>
        <w:widowControl w:val="0"/>
        <w:ind w:left="2160" w:firstLine="0"/>
      </w:pPr>
      <w:r w:rsidRPr="00015F7B">
        <w:t xml:space="preserve">(i) the extent to which the plan is expected to enhance system resiliency, including: </w:t>
      </w:r>
    </w:p>
    <w:p w14:paraId="59FE24B6" w14:textId="77777777" w:rsidR="00015F7B" w:rsidRDefault="00015F7B" w:rsidP="00015F7B">
      <w:pPr>
        <w:pStyle w:val="Answer"/>
        <w:widowControl w:val="0"/>
        <w:ind w:left="2880" w:firstLine="0"/>
      </w:pPr>
      <w:r w:rsidRPr="00015F7B">
        <w:t xml:space="preserve">(I) the verifiability and severity of the resiliency risks posed by the resiliency events the resiliency plan is designed to </w:t>
      </w:r>
      <w:proofErr w:type="gramStart"/>
      <w:r w:rsidRPr="00015F7B">
        <w:t>address;</w:t>
      </w:r>
      <w:proofErr w:type="gramEnd"/>
      <w:r w:rsidRPr="00015F7B">
        <w:t xml:space="preserve"> </w:t>
      </w:r>
    </w:p>
    <w:p w14:paraId="05D35108" w14:textId="77777777" w:rsidR="00015F7B" w:rsidRDefault="00015F7B" w:rsidP="00015F7B">
      <w:pPr>
        <w:pStyle w:val="Answer"/>
        <w:widowControl w:val="0"/>
        <w:ind w:left="2880" w:firstLine="0"/>
      </w:pPr>
      <w:r w:rsidRPr="00015F7B">
        <w:t xml:space="preserve">(II) the extent to which the plan will enhance resiliency of the electric utility’s system, mitigate system restoration costs, reduce the frequency or duration of outages, or improve overall service reliability for customers during and following a resiliency </w:t>
      </w:r>
      <w:proofErr w:type="gramStart"/>
      <w:r w:rsidRPr="00015F7B">
        <w:t>event;</w:t>
      </w:r>
      <w:proofErr w:type="gramEnd"/>
      <w:r w:rsidRPr="00015F7B">
        <w:t xml:space="preserve"> </w:t>
      </w:r>
    </w:p>
    <w:p w14:paraId="16D85D80" w14:textId="77777777" w:rsidR="00015F7B" w:rsidRDefault="00015F7B" w:rsidP="00015F7B">
      <w:pPr>
        <w:pStyle w:val="Answer"/>
        <w:widowControl w:val="0"/>
        <w:ind w:left="2880" w:firstLine="0"/>
      </w:pPr>
      <w:r w:rsidRPr="00015F7B">
        <w:t xml:space="preserve">(III) the extent to which the resiliency plan prioritizes areas of lower </w:t>
      </w:r>
      <w:proofErr w:type="gramStart"/>
      <w:r w:rsidRPr="00015F7B">
        <w:t>performance;</w:t>
      </w:r>
      <w:proofErr w:type="gramEnd"/>
      <w:r w:rsidRPr="00015F7B">
        <w:t xml:space="preserve"> </w:t>
      </w:r>
    </w:p>
    <w:p w14:paraId="0587B6D1" w14:textId="77777777" w:rsidR="00015F7B" w:rsidRDefault="00015F7B" w:rsidP="00015F7B">
      <w:pPr>
        <w:pStyle w:val="Answer"/>
        <w:widowControl w:val="0"/>
        <w:ind w:left="2880" w:firstLine="0"/>
      </w:pPr>
      <w:r w:rsidRPr="00015F7B">
        <w:t>(IV) the extent to which the resiliency plan prioritizes critical load as defined in §25.52 of this title (relating to Reliability and Continuity of Service</w:t>
      </w:r>
      <w:proofErr w:type="gramStart"/>
      <w:r w:rsidRPr="00015F7B">
        <w:t>);</w:t>
      </w:r>
      <w:proofErr w:type="gramEnd"/>
      <w:r w:rsidRPr="00015F7B">
        <w:t xml:space="preserve"> </w:t>
      </w:r>
    </w:p>
    <w:p w14:paraId="427D360F" w14:textId="77777777" w:rsidR="00015F7B" w:rsidRDefault="00015F7B" w:rsidP="00015F7B">
      <w:pPr>
        <w:pStyle w:val="Answer"/>
        <w:widowControl w:val="0"/>
        <w:ind w:left="1440" w:firstLine="0"/>
      </w:pPr>
      <w:r w:rsidRPr="00015F7B">
        <w:t xml:space="preserve">(ii) the estimated time and costs of implementing the measures proposed in the resiliency </w:t>
      </w:r>
      <w:proofErr w:type="gramStart"/>
      <w:r w:rsidRPr="00015F7B">
        <w:t>plan;</w:t>
      </w:r>
      <w:proofErr w:type="gramEnd"/>
      <w:r w:rsidRPr="00015F7B">
        <w:t xml:space="preserve"> </w:t>
      </w:r>
    </w:p>
    <w:p w14:paraId="588FB7E3" w14:textId="77777777" w:rsidR="00015F7B" w:rsidRDefault="00015F7B" w:rsidP="00015F7B">
      <w:pPr>
        <w:pStyle w:val="Answer"/>
        <w:widowControl w:val="0"/>
        <w:ind w:left="1440" w:firstLine="0"/>
      </w:pPr>
      <w:r w:rsidRPr="00015F7B">
        <w:t xml:space="preserve">(iii) whether there are more efficient, cost-effective, or otherwise superior means of preventing, withstanding, mitigating, or more promptly recovering from the risks posed by the resiliency events addressed by the resiliency plan; or </w:t>
      </w:r>
    </w:p>
    <w:p w14:paraId="1C8E6286" w14:textId="77777777" w:rsidR="00015F7B" w:rsidRDefault="00015F7B" w:rsidP="00015F7B">
      <w:pPr>
        <w:pStyle w:val="Answer"/>
        <w:widowControl w:val="0"/>
        <w:ind w:left="1440" w:firstLine="0"/>
      </w:pPr>
      <w:r w:rsidRPr="00015F7B">
        <w:lastRenderedPageBreak/>
        <w:t>(iv) other factors deemed relevant by the commission.</w:t>
      </w:r>
    </w:p>
    <w:p w14:paraId="1D66671A" w14:textId="77777777" w:rsidR="008C5E61" w:rsidRDefault="00015F7B" w:rsidP="00015F7B">
      <w:pPr>
        <w:pStyle w:val="Answer"/>
        <w:widowControl w:val="0"/>
      </w:pPr>
      <w:r>
        <w:tab/>
      </w:r>
    </w:p>
    <w:p w14:paraId="7C8E21AA" w14:textId="77777777" w:rsidR="008C5E61" w:rsidRPr="008C5E61" w:rsidRDefault="008C5E61" w:rsidP="00015F7B">
      <w:pPr>
        <w:pStyle w:val="Answer"/>
        <w:widowControl w:val="0"/>
        <w:rPr>
          <w:b/>
          <w:bCs/>
        </w:rPr>
      </w:pPr>
      <w:r w:rsidRPr="008C5E61">
        <w:rPr>
          <w:b/>
          <w:bCs/>
        </w:rPr>
        <w:t>Q.</w:t>
      </w:r>
      <w:r w:rsidRPr="008C5E61">
        <w:rPr>
          <w:b/>
          <w:bCs/>
        </w:rPr>
        <w:tab/>
        <w:t>How does the Commission Rules define a resiliency event?</w:t>
      </w:r>
    </w:p>
    <w:p w14:paraId="73AE7310" w14:textId="77777777" w:rsidR="00015F7B" w:rsidRPr="00015F7B" w:rsidRDefault="008C5E61" w:rsidP="00015F7B">
      <w:pPr>
        <w:pStyle w:val="Answer"/>
        <w:widowControl w:val="0"/>
      </w:pPr>
      <w:r>
        <w:t>A.</w:t>
      </w:r>
      <w:r>
        <w:tab/>
      </w:r>
      <w:r w:rsidR="00015F7B">
        <w:t xml:space="preserve">16 TAC </w:t>
      </w:r>
      <w:r w:rsidR="00015F7B" w:rsidRPr="00DD5154">
        <w:t>§ 25.</w:t>
      </w:r>
      <w:r w:rsidR="00015F7B">
        <w:t>62(b)(3) defines a resiliency event as “an event involving extreme weather conditions, wildfires, cybersecurity threats, or physical security threats that poses a material risk to the safe and reliable operation of an electric utility’s transmission and distribution systems. A resiliency event is not primarily associated with resource adequacy or an electric utility’s ability to deliver power to load under normal operating conditions.”</w:t>
      </w:r>
    </w:p>
    <w:p w14:paraId="068113D8" w14:textId="77777777" w:rsidR="007863FE" w:rsidRDefault="007863FE" w:rsidP="00C836E1">
      <w:pPr>
        <w:spacing w:line="480" w:lineRule="auto"/>
        <w:ind w:left="720" w:hanging="720"/>
        <w:rPr>
          <w:b/>
          <w:bCs/>
          <w:szCs w:val="24"/>
        </w:rPr>
      </w:pPr>
    </w:p>
    <w:p w14:paraId="20E2EFA8" w14:textId="77777777" w:rsidR="00C836E1" w:rsidRPr="008846CB" w:rsidRDefault="00C836E1" w:rsidP="00C836E1">
      <w:pPr>
        <w:spacing w:line="480" w:lineRule="auto"/>
        <w:ind w:left="720" w:hanging="720"/>
        <w:rPr>
          <w:b/>
          <w:bCs/>
          <w:szCs w:val="24"/>
        </w:rPr>
      </w:pPr>
      <w:r w:rsidRPr="008846CB">
        <w:rPr>
          <w:b/>
          <w:bCs/>
          <w:szCs w:val="24"/>
        </w:rPr>
        <w:t>Q.</w:t>
      </w:r>
      <w:r w:rsidRPr="008846CB">
        <w:rPr>
          <w:b/>
          <w:bCs/>
          <w:szCs w:val="24"/>
        </w:rPr>
        <w:tab/>
        <w:t>If you do not address an issue or position in your testimony, should that be interpreted as Staff supporting</w:t>
      </w:r>
      <w:r w:rsidR="009B58A6">
        <w:rPr>
          <w:b/>
          <w:bCs/>
          <w:szCs w:val="24"/>
        </w:rPr>
        <w:t xml:space="preserve"> Centerpoint Houston</w:t>
      </w:r>
      <w:r>
        <w:rPr>
          <w:b/>
          <w:bCs/>
          <w:szCs w:val="24"/>
        </w:rPr>
        <w:t>’s</w:t>
      </w:r>
      <w:r w:rsidRPr="008846CB">
        <w:rPr>
          <w:b/>
          <w:bCs/>
          <w:szCs w:val="24"/>
        </w:rPr>
        <w:t xml:space="preserve"> position on that issue? </w:t>
      </w:r>
    </w:p>
    <w:p w14:paraId="3D10BD9F" w14:textId="77777777" w:rsidR="00C836E1" w:rsidRPr="00C836E1" w:rsidRDefault="00C836E1" w:rsidP="00C836E1">
      <w:pPr>
        <w:spacing w:line="480" w:lineRule="auto"/>
        <w:ind w:left="720" w:hanging="720"/>
        <w:rPr>
          <w:szCs w:val="24"/>
        </w:rPr>
      </w:pPr>
      <w:r w:rsidRPr="008846CB">
        <w:rPr>
          <w:szCs w:val="24"/>
        </w:rPr>
        <w:t xml:space="preserve">A. </w:t>
      </w:r>
      <w:r>
        <w:rPr>
          <w:szCs w:val="24"/>
        </w:rPr>
        <w:tab/>
      </w:r>
      <w:r w:rsidRPr="008846CB">
        <w:rPr>
          <w:szCs w:val="24"/>
        </w:rPr>
        <w:t xml:space="preserve">No. The fact that I do not address an issue or position in my testimony should not be construed as agreeing with, endorsing, or consenting to any position taken by </w:t>
      </w:r>
      <w:r w:rsidR="0032730B">
        <w:rPr>
          <w:szCs w:val="24"/>
        </w:rPr>
        <w:t>Centerpoint Houston</w:t>
      </w:r>
      <w:r>
        <w:rPr>
          <w:szCs w:val="24"/>
        </w:rPr>
        <w:t>.</w:t>
      </w:r>
    </w:p>
    <w:p w14:paraId="46476270" w14:textId="77777777" w:rsidR="008A23A0" w:rsidRPr="00EC667A" w:rsidRDefault="008A23A0" w:rsidP="008A23A0">
      <w:pPr>
        <w:spacing w:line="480" w:lineRule="auto"/>
        <w:rPr>
          <w:color w:val="FF0000"/>
          <w:szCs w:val="24"/>
        </w:rPr>
      </w:pPr>
    </w:p>
    <w:p w14:paraId="3B984F2F" w14:textId="77777777" w:rsidR="002D20BC" w:rsidRPr="00EC667A" w:rsidRDefault="005A67A8" w:rsidP="00B92B12">
      <w:pPr>
        <w:pStyle w:val="Answer"/>
        <w:keepNext/>
        <w:rPr>
          <w:szCs w:val="24"/>
        </w:rPr>
      </w:pPr>
      <w:r w:rsidRPr="00EC667A">
        <w:rPr>
          <w:b/>
          <w:szCs w:val="24"/>
        </w:rPr>
        <w:t>Q.</w:t>
      </w:r>
      <w:r w:rsidRPr="00EC667A">
        <w:rPr>
          <w:b/>
          <w:szCs w:val="24"/>
        </w:rPr>
        <w:tab/>
        <w:t>How is your testimony organized</w:t>
      </w:r>
      <w:r w:rsidR="002D20BC" w:rsidRPr="00EC667A">
        <w:rPr>
          <w:b/>
          <w:szCs w:val="24"/>
        </w:rPr>
        <w:t>?</w:t>
      </w:r>
    </w:p>
    <w:p w14:paraId="5D229883" w14:textId="77777777" w:rsidR="00F33471" w:rsidRPr="00EE1AD0" w:rsidRDefault="002D20BC" w:rsidP="00F33471">
      <w:pPr>
        <w:pStyle w:val="Answer"/>
        <w:rPr>
          <w:szCs w:val="24"/>
        </w:rPr>
      </w:pPr>
      <w:r w:rsidRPr="00EC667A">
        <w:rPr>
          <w:szCs w:val="24"/>
        </w:rPr>
        <w:t>A.</w:t>
      </w:r>
      <w:r w:rsidRPr="00EC667A">
        <w:rPr>
          <w:szCs w:val="24"/>
        </w:rPr>
        <w:tab/>
        <w:t xml:space="preserve">My </w:t>
      </w:r>
      <w:r w:rsidR="005A67A8" w:rsidRPr="00EC667A">
        <w:rPr>
          <w:szCs w:val="24"/>
        </w:rPr>
        <w:t>testimony begins in Section I with a statement of my qualifications. In Section II, I discuss the purpose of my testimony</w:t>
      </w:r>
      <w:r w:rsidR="003A2BF0" w:rsidRPr="00EE1AD0">
        <w:rPr>
          <w:szCs w:val="24"/>
        </w:rPr>
        <w:t xml:space="preserve">. </w:t>
      </w:r>
      <w:r w:rsidR="0014444E" w:rsidRPr="00EE1AD0">
        <w:rPr>
          <w:szCs w:val="24"/>
        </w:rPr>
        <w:t>Section I</w:t>
      </w:r>
      <w:r w:rsidR="009609B1" w:rsidRPr="00EE1AD0">
        <w:rPr>
          <w:szCs w:val="24"/>
        </w:rPr>
        <w:t>II</w:t>
      </w:r>
      <w:r w:rsidR="0014444E" w:rsidRPr="00EE1AD0">
        <w:rPr>
          <w:szCs w:val="24"/>
        </w:rPr>
        <w:t xml:space="preserve"> </w:t>
      </w:r>
      <w:r w:rsidR="0045637C" w:rsidRPr="00EE1AD0">
        <w:rPr>
          <w:szCs w:val="24"/>
        </w:rPr>
        <w:t>is</w:t>
      </w:r>
      <w:r w:rsidR="00C836E1">
        <w:rPr>
          <w:szCs w:val="24"/>
        </w:rPr>
        <w:t xml:space="preserve"> a list of my recommendations regarding </w:t>
      </w:r>
      <w:r w:rsidR="009B58A6">
        <w:rPr>
          <w:szCs w:val="24"/>
        </w:rPr>
        <w:t>Centerpoint Houston’s</w:t>
      </w:r>
      <w:r w:rsidR="00C836E1">
        <w:rPr>
          <w:szCs w:val="24"/>
        </w:rPr>
        <w:t xml:space="preserve"> application. </w:t>
      </w:r>
      <w:r w:rsidR="005116A8" w:rsidRPr="00EE1AD0">
        <w:rPr>
          <w:szCs w:val="24"/>
        </w:rPr>
        <w:t xml:space="preserve">Section </w:t>
      </w:r>
      <w:r w:rsidR="0059556A" w:rsidRPr="00EE1AD0">
        <w:rPr>
          <w:szCs w:val="24"/>
        </w:rPr>
        <w:t>IV</w:t>
      </w:r>
      <w:r w:rsidR="005116A8" w:rsidRPr="00EE1AD0">
        <w:rPr>
          <w:szCs w:val="24"/>
        </w:rPr>
        <w:t xml:space="preserve"> </w:t>
      </w:r>
      <w:r w:rsidR="00EB5F36">
        <w:rPr>
          <w:szCs w:val="24"/>
        </w:rPr>
        <w:t>is my review and explanation for my position o</w:t>
      </w:r>
      <w:r w:rsidR="009B58A6">
        <w:rPr>
          <w:szCs w:val="24"/>
        </w:rPr>
        <w:t>n Mobile Substations (RM</w:t>
      </w:r>
      <w:r w:rsidR="0054584D">
        <w:rPr>
          <w:szCs w:val="24"/>
        </w:rPr>
        <w:t>-</w:t>
      </w:r>
      <w:r w:rsidR="009B58A6">
        <w:rPr>
          <w:szCs w:val="24"/>
        </w:rPr>
        <w:t>13)</w:t>
      </w:r>
      <w:r w:rsidR="00EB5F36">
        <w:rPr>
          <w:szCs w:val="24"/>
        </w:rPr>
        <w:t>. Section V is my review and explanation for my position o</w:t>
      </w:r>
      <w:r w:rsidR="009B58A6">
        <w:rPr>
          <w:szCs w:val="24"/>
        </w:rPr>
        <w:t>n Distribution Capacity Enhancements/Substations (RM</w:t>
      </w:r>
      <w:r w:rsidR="0054584D">
        <w:rPr>
          <w:szCs w:val="24"/>
        </w:rPr>
        <w:t>-</w:t>
      </w:r>
      <w:r w:rsidR="009B58A6">
        <w:rPr>
          <w:szCs w:val="24"/>
        </w:rPr>
        <w:t>16)</w:t>
      </w:r>
      <w:r w:rsidR="00EB5F36">
        <w:rPr>
          <w:szCs w:val="24"/>
        </w:rPr>
        <w:t>.</w:t>
      </w:r>
      <w:r w:rsidR="009B58A6">
        <w:rPr>
          <w:szCs w:val="24"/>
        </w:rPr>
        <w:t xml:space="preserve"> Section VI is my review and explanation for my position on Contamination Mitigation (RM</w:t>
      </w:r>
      <w:r w:rsidR="0054584D">
        <w:rPr>
          <w:szCs w:val="24"/>
        </w:rPr>
        <w:t>-</w:t>
      </w:r>
      <w:r w:rsidR="009B58A6">
        <w:rPr>
          <w:szCs w:val="24"/>
        </w:rPr>
        <w:t>19).</w:t>
      </w:r>
    </w:p>
    <w:p w14:paraId="1341BCA6" w14:textId="77777777" w:rsidR="000F3525" w:rsidRPr="00EC667A" w:rsidRDefault="000F3525" w:rsidP="00EB5F36">
      <w:pPr>
        <w:pStyle w:val="Answer"/>
        <w:ind w:left="0" w:firstLine="0"/>
        <w:rPr>
          <w:szCs w:val="24"/>
        </w:rPr>
      </w:pPr>
      <w:bookmarkStart w:id="7" w:name="_Toc488916243"/>
    </w:p>
    <w:p w14:paraId="5BEEE4B9" w14:textId="77777777" w:rsidR="00142DD6" w:rsidRDefault="007D52B0" w:rsidP="00C731A2">
      <w:pPr>
        <w:pStyle w:val="Answer"/>
        <w:keepNext/>
        <w:rPr>
          <w:b/>
          <w:szCs w:val="24"/>
          <w:u w:val="single"/>
        </w:rPr>
      </w:pPr>
      <w:r w:rsidRPr="00EC667A">
        <w:rPr>
          <w:b/>
          <w:szCs w:val="24"/>
          <w:u w:val="single"/>
        </w:rPr>
        <w:lastRenderedPageBreak/>
        <w:t>I</w:t>
      </w:r>
      <w:r w:rsidR="003A489F" w:rsidRPr="00EC667A">
        <w:rPr>
          <w:b/>
          <w:szCs w:val="24"/>
          <w:u w:val="single"/>
        </w:rPr>
        <w:t>II</w:t>
      </w:r>
      <w:r w:rsidRPr="00EC667A">
        <w:rPr>
          <w:b/>
          <w:szCs w:val="24"/>
          <w:u w:val="single"/>
        </w:rPr>
        <w:t>.</w:t>
      </w:r>
      <w:r w:rsidRPr="00EC667A">
        <w:rPr>
          <w:b/>
          <w:szCs w:val="24"/>
          <w:u w:val="single"/>
        </w:rPr>
        <w:tab/>
      </w:r>
      <w:r w:rsidR="00EB5F36">
        <w:rPr>
          <w:b/>
          <w:szCs w:val="24"/>
          <w:u w:val="single"/>
        </w:rPr>
        <w:t>RECOMMENDATIONS</w:t>
      </w:r>
    </w:p>
    <w:p w14:paraId="76C984CA" w14:textId="77777777" w:rsidR="00EB5F36" w:rsidRPr="00EC667A" w:rsidRDefault="00EB5F36" w:rsidP="00C731A2">
      <w:pPr>
        <w:pStyle w:val="Answer"/>
        <w:keepNext/>
        <w:rPr>
          <w:b/>
          <w:szCs w:val="24"/>
          <w:u w:val="single"/>
        </w:rPr>
      </w:pPr>
    </w:p>
    <w:p w14:paraId="2BF835B1" w14:textId="77777777" w:rsidR="0003582A" w:rsidRPr="00B92B12" w:rsidRDefault="004C129F" w:rsidP="000B2D06">
      <w:pPr>
        <w:keepNext/>
        <w:autoSpaceDE w:val="0"/>
        <w:autoSpaceDN w:val="0"/>
        <w:adjustRightInd w:val="0"/>
        <w:spacing w:line="480" w:lineRule="auto"/>
        <w:ind w:left="720" w:hanging="720"/>
        <w:rPr>
          <w:b/>
          <w:bCs/>
          <w:szCs w:val="24"/>
        </w:rPr>
      </w:pPr>
      <w:bookmarkStart w:id="8" w:name="_Hlk31799181"/>
      <w:r w:rsidRPr="00EC667A">
        <w:rPr>
          <w:b/>
          <w:szCs w:val="24"/>
        </w:rPr>
        <w:t>Q.</w:t>
      </w:r>
      <w:r w:rsidRPr="00EC667A">
        <w:rPr>
          <w:b/>
          <w:szCs w:val="24"/>
        </w:rPr>
        <w:tab/>
      </w:r>
      <w:r w:rsidR="00EB5F36" w:rsidRPr="00B9586E">
        <w:rPr>
          <w:b/>
          <w:szCs w:val="24"/>
        </w:rPr>
        <w:t xml:space="preserve">Based on your evaluation of </w:t>
      </w:r>
      <w:r w:rsidR="009B58A6">
        <w:rPr>
          <w:b/>
          <w:szCs w:val="24"/>
        </w:rPr>
        <w:t>Centerpoint Houston’</w:t>
      </w:r>
      <w:r w:rsidR="00EB5F36">
        <w:rPr>
          <w:b/>
          <w:szCs w:val="24"/>
        </w:rPr>
        <w:t>s</w:t>
      </w:r>
      <w:r w:rsidR="00EB5F36" w:rsidRPr="00B9586E">
        <w:rPr>
          <w:b/>
          <w:szCs w:val="24"/>
        </w:rPr>
        <w:t xml:space="preserve"> application and other relevant material, what conclusions have you reached regarding the</w:t>
      </w:r>
      <w:r w:rsidR="00EB5F36">
        <w:rPr>
          <w:b/>
          <w:szCs w:val="24"/>
        </w:rPr>
        <w:t>ir System Re</w:t>
      </w:r>
      <w:r w:rsidR="009B58A6">
        <w:rPr>
          <w:b/>
          <w:szCs w:val="24"/>
        </w:rPr>
        <w:t>siliency</w:t>
      </w:r>
      <w:r w:rsidR="00EB5F36">
        <w:rPr>
          <w:b/>
          <w:szCs w:val="24"/>
        </w:rPr>
        <w:t xml:space="preserve"> Plan</w:t>
      </w:r>
      <w:r w:rsidR="00A85637">
        <w:rPr>
          <w:b/>
          <w:szCs w:val="24"/>
        </w:rPr>
        <w:t>?</w:t>
      </w:r>
    </w:p>
    <w:p w14:paraId="6C3087F6" w14:textId="77777777" w:rsidR="005074A5" w:rsidRPr="009B58A6" w:rsidRDefault="004C129F" w:rsidP="00117BA3">
      <w:pPr>
        <w:autoSpaceDE w:val="0"/>
        <w:autoSpaceDN w:val="0"/>
        <w:adjustRightInd w:val="0"/>
        <w:spacing w:line="480" w:lineRule="auto"/>
        <w:ind w:left="720" w:hanging="720"/>
        <w:rPr>
          <w:color w:val="FF0000"/>
          <w:szCs w:val="24"/>
        </w:rPr>
      </w:pPr>
      <w:r w:rsidRPr="00FD7DDF">
        <w:rPr>
          <w:szCs w:val="24"/>
        </w:rPr>
        <w:t>A.</w:t>
      </w:r>
      <w:r w:rsidRPr="00FD7DDF">
        <w:rPr>
          <w:szCs w:val="24"/>
        </w:rPr>
        <w:tab/>
      </w:r>
      <w:r w:rsidR="00EB5F36">
        <w:rPr>
          <w:szCs w:val="24"/>
        </w:rPr>
        <w:t xml:space="preserve">1. </w:t>
      </w:r>
      <w:r w:rsidR="00EB5F36" w:rsidRPr="00117BA3">
        <w:rPr>
          <w:szCs w:val="24"/>
        </w:rPr>
        <w:t xml:space="preserve">I recommend the Commission </w:t>
      </w:r>
      <w:r w:rsidR="00117BA3" w:rsidRPr="00117BA3">
        <w:rPr>
          <w:szCs w:val="24"/>
        </w:rPr>
        <w:t>deny Centerpoint Houston’s Mobile Substation (RM</w:t>
      </w:r>
      <w:r w:rsidR="0054584D">
        <w:rPr>
          <w:szCs w:val="24"/>
        </w:rPr>
        <w:noBreakHyphen/>
      </w:r>
      <w:r w:rsidR="00117BA3" w:rsidRPr="00117BA3">
        <w:rPr>
          <w:szCs w:val="24"/>
        </w:rPr>
        <w:t>13) Resiliency Measure.</w:t>
      </w:r>
    </w:p>
    <w:p w14:paraId="1CDCDF35" w14:textId="77777777" w:rsidR="00B24DD7" w:rsidRDefault="00B24DD7" w:rsidP="005074A5">
      <w:pPr>
        <w:autoSpaceDE w:val="0"/>
        <w:autoSpaceDN w:val="0"/>
        <w:adjustRightInd w:val="0"/>
        <w:spacing w:line="480" w:lineRule="auto"/>
        <w:ind w:left="720"/>
        <w:rPr>
          <w:szCs w:val="24"/>
        </w:rPr>
      </w:pPr>
    </w:p>
    <w:p w14:paraId="606BAB06" w14:textId="77777777" w:rsidR="00C54E69" w:rsidRPr="009B58A6" w:rsidRDefault="00C04C3A" w:rsidP="005074A5">
      <w:pPr>
        <w:autoSpaceDE w:val="0"/>
        <w:autoSpaceDN w:val="0"/>
        <w:adjustRightInd w:val="0"/>
        <w:spacing w:line="480" w:lineRule="auto"/>
        <w:ind w:left="720"/>
        <w:rPr>
          <w:color w:val="FF0000"/>
          <w:szCs w:val="24"/>
          <w:lang w:val="x-none"/>
        </w:rPr>
      </w:pPr>
      <w:r>
        <w:rPr>
          <w:szCs w:val="24"/>
        </w:rPr>
        <w:t>2.</w:t>
      </w:r>
      <w:r w:rsidRPr="00117BA3">
        <w:rPr>
          <w:szCs w:val="24"/>
        </w:rPr>
        <w:t xml:space="preserve"> I recommend the Commission deny </w:t>
      </w:r>
      <w:r w:rsidR="00117BA3" w:rsidRPr="00117BA3">
        <w:rPr>
          <w:szCs w:val="24"/>
        </w:rPr>
        <w:t>Centerpoint Houston’s Distribution Capacity Enhancements/Substations (RM</w:t>
      </w:r>
      <w:r w:rsidR="0054584D">
        <w:rPr>
          <w:szCs w:val="24"/>
        </w:rPr>
        <w:t>-</w:t>
      </w:r>
      <w:r w:rsidR="00117BA3" w:rsidRPr="00117BA3">
        <w:rPr>
          <w:szCs w:val="24"/>
        </w:rPr>
        <w:t>16) Resiliency Measure.</w:t>
      </w:r>
    </w:p>
    <w:p w14:paraId="1D8CFCEB" w14:textId="77777777" w:rsidR="00B24DD7" w:rsidRPr="00C54E69" w:rsidRDefault="00B24DD7" w:rsidP="005074A5">
      <w:pPr>
        <w:autoSpaceDE w:val="0"/>
        <w:autoSpaceDN w:val="0"/>
        <w:adjustRightInd w:val="0"/>
        <w:spacing w:line="480" w:lineRule="auto"/>
        <w:ind w:left="720"/>
        <w:rPr>
          <w:szCs w:val="24"/>
        </w:rPr>
      </w:pPr>
    </w:p>
    <w:p w14:paraId="44CF80E3" w14:textId="77777777" w:rsidR="006E4216" w:rsidRPr="00117BA3" w:rsidRDefault="00EB5F36" w:rsidP="00117BA3">
      <w:pPr>
        <w:autoSpaceDE w:val="0"/>
        <w:autoSpaceDN w:val="0"/>
        <w:adjustRightInd w:val="0"/>
        <w:spacing w:line="480" w:lineRule="auto"/>
        <w:ind w:left="720" w:hanging="720"/>
        <w:rPr>
          <w:b/>
          <w:bCs/>
          <w:u w:val="single"/>
        </w:rPr>
      </w:pPr>
      <w:r>
        <w:rPr>
          <w:szCs w:val="24"/>
        </w:rPr>
        <w:tab/>
      </w:r>
      <w:r w:rsidR="00C54E69">
        <w:rPr>
          <w:szCs w:val="24"/>
        </w:rPr>
        <w:t>3</w:t>
      </w:r>
      <w:r>
        <w:rPr>
          <w:szCs w:val="24"/>
        </w:rPr>
        <w:t xml:space="preserve">. </w:t>
      </w:r>
      <w:r w:rsidRPr="00117BA3">
        <w:rPr>
          <w:szCs w:val="24"/>
        </w:rPr>
        <w:t xml:space="preserve">I recommend the Commission approve </w:t>
      </w:r>
      <w:r w:rsidR="00117BA3" w:rsidRPr="00117BA3">
        <w:rPr>
          <w:szCs w:val="24"/>
        </w:rPr>
        <w:t>Centerpoint Houston’s Contamination Mitigation (RM</w:t>
      </w:r>
      <w:r w:rsidR="0054584D">
        <w:rPr>
          <w:szCs w:val="24"/>
        </w:rPr>
        <w:t>-</w:t>
      </w:r>
      <w:r w:rsidR="00117BA3" w:rsidRPr="00117BA3">
        <w:rPr>
          <w:szCs w:val="24"/>
        </w:rPr>
        <w:t>19) Resiliency Measure.</w:t>
      </w:r>
      <w:bookmarkEnd w:id="7"/>
    </w:p>
    <w:p w14:paraId="6790632C" w14:textId="77777777" w:rsidR="006E4216" w:rsidRDefault="006E4216" w:rsidP="009B58A6">
      <w:pPr>
        <w:autoSpaceDE w:val="0"/>
        <w:autoSpaceDN w:val="0"/>
        <w:adjustRightInd w:val="0"/>
        <w:spacing w:line="480" w:lineRule="auto"/>
        <w:rPr>
          <w:szCs w:val="24"/>
        </w:rPr>
      </w:pPr>
    </w:p>
    <w:p w14:paraId="29397F9A" w14:textId="77777777" w:rsidR="006E4216" w:rsidRDefault="00A35FB9" w:rsidP="006E4216">
      <w:pPr>
        <w:autoSpaceDE w:val="0"/>
        <w:autoSpaceDN w:val="0"/>
        <w:adjustRightInd w:val="0"/>
        <w:spacing w:line="480" w:lineRule="auto"/>
        <w:rPr>
          <w:b/>
          <w:bCs/>
          <w:szCs w:val="24"/>
          <w:u w:val="single"/>
        </w:rPr>
      </w:pPr>
      <w:r>
        <w:rPr>
          <w:b/>
          <w:bCs/>
          <w:szCs w:val="24"/>
          <w:u w:val="single"/>
        </w:rPr>
        <w:t>I</w:t>
      </w:r>
      <w:r w:rsidR="00CB2C41" w:rsidRPr="00EC667A">
        <w:rPr>
          <w:b/>
          <w:bCs/>
          <w:szCs w:val="24"/>
          <w:u w:val="single"/>
        </w:rPr>
        <w:t>V.</w:t>
      </w:r>
      <w:r w:rsidR="00CB2C41" w:rsidRPr="00EC667A">
        <w:rPr>
          <w:b/>
          <w:bCs/>
          <w:szCs w:val="24"/>
          <w:u w:val="single"/>
        </w:rPr>
        <w:tab/>
      </w:r>
      <w:r w:rsidR="00117BA3">
        <w:rPr>
          <w:b/>
          <w:bCs/>
          <w:szCs w:val="24"/>
          <w:u w:val="single"/>
        </w:rPr>
        <w:t>MOBILE SUBSTATION (RM 13) RESILIENCY MEASURE</w:t>
      </w:r>
      <w:r w:rsidR="003F32CF">
        <w:rPr>
          <w:b/>
          <w:bCs/>
          <w:szCs w:val="24"/>
          <w:u w:val="single"/>
        </w:rPr>
        <w:t xml:space="preserve"> </w:t>
      </w:r>
    </w:p>
    <w:p w14:paraId="1DE11103" w14:textId="77777777" w:rsidR="006E4216" w:rsidRDefault="006E4216" w:rsidP="006E4216">
      <w:pPr>
        <w:autoSpaceDE w:val="0"/>
        <w:autoSpaceDN w:val="0"/>
        <w:adjustRightInd w:val="0"/>
        <w:spacing w:line="480" w:lineRule="auto"/>
        <w:ind w:left="720"/>
        <w:rPr>
          <w:b/>
          <w:bCs/>
          <w:szCs w:val="24"/>
          <w:u w:val="single"/>
        </w:rPr>
      </w:pPr>
    </w:p>
    <w:p w14:paraId="5E56604D" w14:textId="77777777" w:rsidR="00A35FB9" w:rsidRDefault="0026420A" w:rsidP="00A35FB9">
      <w:pPr>
        <w:autoSpaceDE w:val="0"/>
        <w:autoSpaceDN w:val="0"/>
        <w:adjustRightInd w:val="0"/>
        <w:spacing w:line="480" w:lineRule="auto"/>
        <w:ind w:left="720" w:hanging="720"/>
        <w:rPr>
          <w:b/>
          <w:bCs/>
          <w:szCs w:val="24"/>
        </w:rPr>
      </w:pPr>
      <w:r w:rsidRPr="0026420A">
        <w:rPr>
          <w:b/>
          <w:bCs/>
          <w:szCs w:val="24"/>
        </w:rPr>
        <w:t>Q</w:t>
      </w:r>
      <w:r>
        <w:rPr>
          <w:b/>
          <w:bCs/>
          <w:szCs w:val="24"/>
        </w:rPr>
        <w:t>.</w:t>
      </w:r>
      <w:r>
        <w:rPr>
          <w:b/>
          <w:bCs/>
          <w:szCs w:val="24"/>
        </w:rPr>
        <w:tab/>
      </w:r>
      <w:bookmarkStart w:id="9" w:name="_Hlk171622631"/>
      <w:r w:rsidR="00DE2FAA">
        <w:rPr>
          <w:b/>
          <w:bCs/>
          <w:szCs w:val="24"/>
        </w:rPr>
        <w:t>Can you briefly describe this resiliency measure?</w:t>
      </w:r>
    </w:p>
    <w:bookmarkEnd w:id="9"/>
    <w:p w14:paraId="32B95D5D" w14:textId="77777777" w:rsidR="00DE2FAA" w:rsidRPr="00DE2FAA" w:rsidRDefault="0026420A" w:rsidP="00DE2FAA">
      <w:pPr>
        <w:autoSpaceDE w:val="0"/>
        <w:autoSpaceDN w:val="0"/>
        <w:adjustRightInd w:val="0"/>
        <w:spacing w:line="480" w:lineRule="auto"/>
        <w:ind w:left="720" w:hanging="720"/>
        <w:rPr>
          <w:szCs w:val="24"/>
        </w:rPr>
      </w:pPr>
      <w:r w:rsidRPr="0026420A">
        <w:rPr>
          <w:szCs w:val="24"/>
        </w:rPr>
        <w:t>A.</w:t>
      </w:r>
      <w:r w:rsidR="00A35FB9">
        <w:rPr>
          <w:szCs w:val="24"/>
        </w:rPr>
        <w:t xml:space="preserve"> </w:t>
      </w:r>
      <w:r w:rsidR="00C54E69">
        <w:rPr>
          <w:szCs w:val="24"/>
        </w:rPr>
        <w:tab/>
      </w:r>
      <w:r w:rsidR="00DE2FAA">
        <w:rPr>
          <w:szCs w:val="24"/>
        </w:rPr>
        <w:t>Yes. The Mobile Substation Resiliency Measure is designed to help the Centerpoint Houston system resist “extreme water” conditions by leasing additional mobile substations.</w:t>
      </w:r>
    </w:p>
    <w:p w14:paraId="0C3F8823" w14:textId="77777777" w:rsidR="003269C0" w:rsidRDefault="003269C0" w:rsidP="003269C0">
      <w:pPr>
        <w:autoSpaceDE w:val="0"/>
        <w:autoSpaceDN w:val="0"/>
        <w:adjustRightInd w:val="0"/>
        <w:spacing w:line="480" w:lineRule="auto"/>
        <w:ind w:left="720" w:firstLine="720"/>
        <w:rPr>
          <w:b/>
          <w:bCs/>
          <w:szCs w:val="24"/>
        </w:rPr>
      </w:pPr>
    </w:p>
    <w:p w14:paraId="7C5667E6" w14:textId="77777777" w:rsidR="00B24DD7" w:rsidRDefault="0026420A" w:rsidP="00B24DD7">
      <w:pPr>
        <w:autoSpaceDE w:val="0"/>
        <w:autoSpaceDN w:val="0"/>
        <w:adjustRightInd w:val="0"/>
        <w:spacing w:line="480" w:lineRule="auto"/>
        <w:ind w:left="720" w:hanging="720"/>
        <w:rPr>
          <w:b/>
          <w:bCs/>
          <w:szCs w:val="24"/>
        </w:rPr>
      </w:pPr>
      <w:r w:rsidRPr="0026420A">
        <w:rPr>
          <w:b/>
          <w:bCs/>
          <w:szCs w:val="24"/>
        </w:rPr>
        <w:t>Q.</w:t>
      </w:r>
      <w:r w:rsidR="003269C0">
        <w:rPr>
          <w:b/>
          <w:bCs/>
          <w:szCs w:val="24"/>
        </w:rPr>
        <w:tab/>
      </w:r>
      <w:r w:rsidRPr="0026420A">
        <w:rPr>
          <w:b/>
          <w:bCs/>
          <w:szCs w:val="24"/>
        </w:rPr>
        <w:t xml:space="preserve">What measures, as listed in </w:t>
      </w:r>
      <w:r w:rsidRPr="0026420A">
        <w:rPr>
          <w:b/>
          <w:bCs/>
        </w:rPr>
        <w:t xml:space="preserve">16 TAC § 25.62(c)(1), are addressed by </w:t>
      </w:r>
      <w:r w:rsidR="00E17BE8">
        <w:rPr>
          <w:b/>
          <w:bCs/>
        </w:rPr>
        <w:t>Centerpoint Houston’s Mobile Substation (RM</w:t>
      </w:r>
      <w:r w:rsidR="0054584D">
        <w:rPr>
          <w:b/>
          <w:bCs/>
        </w:rPr>
        <w:t>-</w:t>
      </w:r>
      <w:r w:rsidR="00E17BE8">
        <w:rPr>
          <w:b/>
          <w:bCs/>
        </w:rPr>
        <w:t>13) Resiliency Measure?</w:t>
      </w:r>
    </w:p>
    <w:p w14:paraId="19DCE3CF" w14:textId="0C0F3FB4" w:rsidR="00A37B57" w:rsidRDefault="0026420A" w:rsidP="00A37B57">
      <w:pPr>
        <w:autoSpaceDE w:val="0"/>
        <w:autoSpaceDN w:val="0"/>
        <w:adjustRightInd w:val="0"/>
        <w:spacing w:line="480" w:lineRule="auto"/>
        <w:ind w:left="720" w:hanging="720"/>
        <w:rPr>
          <w:szCs w:val="24"/>
        </w:rPr>
      </w:pPr>
      <w:r w:rsidRPr="0026420A">
        <w:rPr>
          <w:szCs w:val="24"/>
        </w:rPr>
        <w:t>A.</w:t>
      </w:r>
      <w:r w:rsidRPr="0026420A">
        <w:rPr>
          <w:szCs w:val="24"/>
        </w:rPr>
        <w:tab/>
      </w:r>
      <w:r w:rsidR="00A37B57" w:rsidRPr="0026420A">
        <w:rPr>
          <w:szCs w:val="24"/>
        </w:rPr>
        <w:t xml:space="preserve">This </w:t>
      </w:r>
      <w:r w:rsidR="00A37B57">
        <w:rPr>
          <w:szCs w:val="24"/>
        </w:rPr>
        <w:t>resiliency measure</w:t>
      </w:r>
      <w:r w:rsidR="00A37B57" w:rsidRPr="0026420A">
        <w:rPr>
          <w:szCs w:val="24"/>
        </w:rPr>
        <w:t xml:space="preserve"> </w:t>
      </w:r>
      <w:r w:rsidR="00A37B57" w:rsidRPr="004E5C00">
        <w:rPr>
          <w:szCs w:val="24"/>
        </w:rPr>
        <w:t xml:space="preserve">addresses measure </w:t>
      </w:r>
      <w:r w:rsidR="004E5C00" w:rsidRPr="004E5C00">
        <w:rPr>
          <w:szCs w:val="24"/>
        </w:rPr>
        <w:t>(A), (</w:t>
      </w:r>
      <w:r w:rsidR="00F26DA0" w:rsidRPr="004E5C00">
        <w:rPr>
          <w:szCs w:val="24"/>
        </w:rPr>
        <w:t>E</w:t>
      </w:r>
      <w:r w:rsidR="004E5C00" w:rsidRPr="004E5C00">
        <w:rPr>
          <w:szCs w:val="24"/>
        </w:rPr>
        <w:t>), and (J)</w:t>
      </w:r>
      <w:r w:rsidR="00AF0D51">
        <w:rPr>
          <w:szCs w:val="24"/>
        </w:rPr>
        <w:t>:</w:t>
      </w:r>
      <w:r w:rsidR="00A37B57" w:rsidRPr="004E5C00">
        <w:rPr>
          <w:szCs w:val="24"/>
        </w:rPr>
        <w:t xml:space="preserve"> </w:t>
      </w:r>
      <w:r w:rsidR="00AF0D51">
        <w:t>h</w:t>
      </w:r>
      <w:r w:rsidR="004E5C00" w:rsidRPr="004E5C00">
        <w:t>ardening electric transmission and distribution facilities</w:t>
      </w:r>
      <w:r w:rsidR="004E5C00" w:rsidRPr="004E5C00">
        <w:rPr>
          <w:szCs w:val="24"/>
        </w:rPr>
        <w:t>, f</w:t>
      </w:r>
      <w:r w:rsidR="00F26DA0" w:rsidRPr="004E5C00">
        <w:rPr>
          <w:szCs w:val="24"/>
        </w:rPr>
        <w:t>lood mitigation measures</w:t>
      </w:r>
      <w:r w:rsidR="004E5C00" w:rsidRPr="004E5C00">
        <w:rPr>
          <w:szCs w:val="24"/>
        </w:rPr>
        <w:t xml:space="preserve"> and </w:t>
      </w:r>
      <w:r w:rsidR="004E5C00" w:rsidRPr="004E5C00">
        <w:t xml:space="preserve">wildfire mitigation </w:t>
      </w:r>
      <w:r w:rsidR="004E5C00" w:rsidRPr="004E5C00">
        <w:lastRenderedPageBreak/>
        <w:t>and response</w:t>
      </w:r>
      <w:r w:rsidR="00A37B57">
        <w:rPr>
          <w:szCs w:val="24"/>
        </w:rPr>
        <w:t>.</w:t>
      </w:r>
      <w:r w:rsidR="004E5C00">
        <w:rPr>
          <w:rStyle w:val="FootnoteReference"/>
          <w:szCs w:val="24"/>
        </w:rPr>
        <w:footnoteReference w:id="3"/>
      </w:r>
      <w:r w:rsidR="00A37B57">
        <w:rPr>
          <w:szCs w:val="24"/>
        </w:rPr>
        <w:t xml:space="preserve"> Specifically </w:t>
      </w:r>
      <w:r w:rsidR="00F26DA0">
        <w:rPr>
          <w:szCs w:val="24"/>
        </w:rPr>
        <w:t>Centerpoint</w:t>
      </w:r>
      <w:r w:rsidR="00A37B57">
        <w:rPr>
          <w:szCs w:val="24"/>
        </w:rPr>
        <w:t xml:space="preserve"> will acquire six more mobile </w:t>
      </w:r>
      <w:r w:rsidR="00F26DA0">
        <w:rPr>
          <w:szCs w:val="24"/>
        </w:rPr>
        <w:t>substations</w:t>
      </w:r>
      <w:r w:rsidR="00A37B57">
        <w:rPr>
          <w:szCs w:val="24"/>
        </w:rPr>
        <w:t xml:space="preserve"> to increase its number to </w:t>
      </w:r>
      <w:r w:rsidR="00F26DA0">
        <w:rPr>
          <w:szCs w:val="24"/>
        </w:rPr>
        <w:t>11. Center</w:t>
      </w:r>
      <w:r w:rsidR="0054584D">
        <w:rPr>
          <w:szCs w:val="24"/>
        </w:rPr>
        <w:t>P</w:t>
      </w:r>
      <w:r w:rsidR="00F26DA0">
        <w:rPr>
          <w:szCs w:val="24"/>
        </w:rPr>
        <w:t xml:space="preserve">oint </w:t>
      </w:r>
      <w:r w:rsidR="0054584D">
        <w:rPr>
          <w:szCs w:val="24"/>
        </w:rPr>
        <w:t>Houston</w:t>
      </w:r>
      <w:r w:rsidR="007A2EA2">
        <w:rPr>
          <w:szCs w:val="24"/>
        </w:rPr>
        <w:t xml:space="preserve"> </w:t>
      </w:r>
      <w:r w:rsidR="00F26DA0">
        <w:rPr>
          <w:szCs w:val="24"/>
        </w:rPr>
        <w:t>points out how mobile substations have been used in the past to assist in flooding situation</w:t>
      </w:r>
      <w:r w:rsidR="00F731D0">
        <w:rPr>
          <w:szCs w:val="24"/>
        </w:rPr>
        <w:t>s</w:t>
      </w:r>
      <w:r w:rsidR="00F26DA0">
        <w:rPr>
          <w:szCs w:val="24"/>
        </w:rPr>
        <w:t>, such as in 2017 during Hurricane Harvey</w:t>
      </w:r>
      <w:r w:rsidR="00652955">
        <w:rPr>
          <w:szCs w:val="24"/>
        </w:rPr>
        <w:t xml:space="preserve"> as well as how they can be used to prevent outages during capital projects and restoration efforts during equipment failures</w:t>
      </w:r>
      <w:r w:rsidR="00A37B57">
        <w:rPr>
          <w:szCs w:val="24"/>
        </w:rPr>
        <w:t>.</w:t>
      </w:r>
      <w:r w:rsidR="00A37B57">
        <w:rPr>
          <w:rStyle w:val="FootnoteReference"/>
          <w:szCs w:val="24"/>
        </w:rPr>
        <w:footnoteReference w:id="4"/>
      </w:r>
    </w:p>
    <w:p w14:paraId="4A1C3C6A" w14:textId="77777777" w:rsidR="00E17BE8" w:rsidRDefault="00E17BE8" w:rsidP="00A37B57">
      <w:pPr>
        <w:autoSpaceDE w:val="0"/>
        <w:autoSpaceDN w:val="0"/>
        <w:adjustRightInd w:val="0"/>
        <w:spacing w:line="480" w:lineRule="auto"/>
        <w:rPr>
          <w:szCs w:val="24"/>
        </w:rPr>
      </w:pPr>
    </w:p>
    <w:p w14:paraId="38467B89" w14:textId="77777777" w:rsidR="00E17BE8" w:rsidRDefault="0026420A" w:rsidP="00E17BE8">
      <w:pPr>
        <w:autoSpaceDE w:val="0"/>
        <w:autoSpaceDN w:val="0"/>
        <w:adjustRightInd w:val="0"/>
        <w:spacing w:line="480" w:lineRule="auto"/>
        <w:ind w:left="720" w:hanging="720"/>
        <w:rPr>
          <w:b/>
          <w:bCs/>
        </w:rPr>
      </w:pPr>
      <w:r w:rsidRPr="00D605F1">
        <w:rPr>
          <w:b/>
          <w:bCs/>
          <w:szCs w:val="24"/>
        </w:rPr>
        <w:t>Q.</w:t>
      </w:r>
      <w:r w:rsidRPr="00D605F1">
        <w:rPr>
          <w:b/>
          <w:bCs/>
          <w:szCs w:val="24"/>
        </w:rPr>
        <w:tab/>
      </w:r>
      <w:r w:rsidR="00D605F1" w:rsidRPr="00D605F1">
        <w:rPr>
          <w:b/>
          <w:bCs/>
          <w:szCs w:val="24"/>
        </w:rPr>
        <w:t xml:space="preserve">What is your review of </w:t>
      </w:r>
      <w:r w:rsidR="00E17BE8">
        <w:rPr>
          <w:b/>
          <w:bCs/>
        </w:rPr>
        <w:t>Center</w:t>
      </w:r>
      <w:r w:rsidR="0054584D">
        <w:rPr>
          <w:b/>
          <w:bCs/>
        </w:rPr>
        <w:t>P</w:t>
      </w:r>
      <w:r w:rsidR="00E17BE8">
        <w:rPr>
          <w:b/>
          <w:bCs/>
        </w:rPr>
        <w:t>oint Houston’s Mobile Substation (RM</w:t>
      </w:r>
      <w:r w:rsidR="0054584D">
        <w:rPr>
          <w:b/>
          <w:bCs/>
        </w:rPr>
        <w:noBreakHyphen/>
      </w:r>
      <w:r w:rsidR="00E17BE8">
        <w:rPr>
          <w:b/>
          <w:bCs/>
        </w:rPr>
        <w:t>13) Resiliency Measure</w:t>
      </w:r>
      <w:r w:rsidR="00D605F1" w:rsidRPr="00D605F1">
        <w:rPr>
          <w:b/>
          <w:bCs/>
          <w:szCs w:val="24"/>
        </w:rPr>
        <w:t xml:space="preserve"> with regards to the considerations listed in </w:t>
      </w:r>
      <w:r w:rsidR="00D605F1" w:rsidRPr="00D605F1">
        <w:rPr>
          <w:b/>
          <w:bCs/>
        </w:rPr>
        <w:t>16 TAC §</w:t>
      </w:r>
      <w:r w:rsidR="0054584D">
        <w:rPr>
          <w:b/>
          <w:bCs/>
        </w:rPr>
        <w:t> </w:t>
      </w:r>
      <w:r w:rsidR="00D605F1" w:rsidRPr="00D605F1">
        <w:rPr>
          <w:b/>
          <w:bCs/>
        </w:rPr>
        <w:t>25.62(d)(4)</w:t>
      </w:r>
      <w:r w:rsidR="00717035">
        <w:rPr>
          <w:b/>
          <w:bCs/>
        </w:rPr>
        <w:t>, and how does that program address them</w:t>
      </w:r>
      <w:r w:rsidR="00D605F1" w:rsidRPr="00D605F1">
        <w:rPr>
          <w:b/>
          <w:bCs/>
        </w:rPr>
        <w:t>?</w:t>
      </w:r>
    </w:p>
    <w:p w14:paraId="02FE061F" w14:textId="46FE67F4" w:rsidR="00A37B57" w:rsidRPr="004E6533" w:rsidRDefault="00D605F1" w:rsidP="00A37B57">
      <w:pPr>
        <w:autoSpaceDE w:val="0"/>
        <w:autoSpaceDN w:val="0"/>
        <w:adjustRightInd w:val="0"/>
        <w:spacing w:line="480" w:lineRule="auto"/>
        <w:ind w:left="720" w:hanging="720"/>
      </w:pPr>
      <w:r>
        <w:t>A.</w:t>
      </w:r>
      <w:r>
        <w:tab/>
      </w:r>
      <w:r w:rsidR="00652955" w:rsidRPr="004E6533">
        <w:rPr>
          <w:szCs w:val="24"/>
        </w:rPr>
        <w:t>16 TAC § 25.62(d)(4)(C)(i)(II) states that the Commission will consider “t</w:t>
      </w:r>
      <w:r w:rsidR="00652955" w:rsidRPr="004E6533">
        <w:rPr>
          <w:szCs w:val="24"/>
          <w:lang w:val="x-none"/>
        </w:rPr>
        <w:t xml:space="preserve">he extent to which the plan will enhance resiliency of the electric utility’s system, mitigate system restoration costs, reduce the frequency or duration of outages, or improve overall service reliability for customers during and following a resiliency event[.]” In my opinion., mobile transformers do provide Centerpoint </w:t>
      </w:r>
      <w:r w:rsidR="00882FD0">
        <w:rPr>
          <w:szCs w:val="24"/>
          <w:lang w:val="x-none"/>
        </w:rPr>
        <w:t xml:space="preserve">Houston </w:t>
      </w:r>
      <w:r w:rsidR="00652955" w:rsidRPr="004E6533">
        <w:rPr>
          <w:szCs w:val="24"/>
          <w:lang w:val="x-none"/>
        </w:rPr>
        <w:t xml:space="preserve">with the capability to reduce the frequency or duration of outages by being able to quickly respond to transformer failures caused by resiliency events, such as flooding during events like Hurricane Harvey. However, Centerpoint Houston already has </w:t>
      </w:r>
      <w:r w:rsidR="008214E6">
        <w:rPr>
          <w:szCs w:val="24"/>
          <w:lang w:val="x-none"/>
        </w:rPr>
        <w:t xml:space="preserve">five </w:t>
      </w:r>
      <w:r w:rsidR="00652955" w:rsidRPr="004E6533">
        <w:rPr>
          <w:szCs w:val="24"/>
          <w:lang w:val="x-none"/>
        </w:rPr>
        <w:t>mobile transformers</w:t>
      </w:r>
      <w:r w:rsidR="00652955" w:rsidRPr="004E6533">
        <w:rPr>
          <w:rStyle w:val="FootnoteReference"/>
          <w:szCs w:val="24"/>
          <w:lang w:val="x-none"/>
        </w:rPr>
        <w:footnoteReference w:id="5"/>
      </w:r>
      <w:r w:rsidR="00652955" w:rsidRPr="004E6533">
        <w:rPr>
          <w:szCs w:val="24"/>
          <w:lang w:val="x-none"/>
        </w:rPr>
        <w:t xml:space="preserve"> and has produced no evidence to suggest that the current number of transformers is insufficient. Centerpoint Houston could be more specific on why six additional mobile transformers are necessary to provide these benefits when Centerpoint Houston already has 5 transformers available for use. Until </w:t>
      </w:r>
      <w:r w:rsidR="00652955" w:rsidRPr="004E6533">
        <w:rPr>
          <w:szCs w:val="24"/>
          <w:lang w:val="x-none"/>
        </w:rPr>
        <w:lastRenderedPageBreak/>
        <w:t xml:space="preserve">a more </w:t>
      </w:r>
      <w:r w:rsidR="00F731D0">
        <w:rPr>
          <w:szCs w:val="24"/>
          <w:lang w:val="x-none"/>
        </w:rPr>
        <w:t>detailed</w:t>
      </w:r>
      <w:r w:rsidR="00F731D0" w:rsidRPr="004E6533">
        <w:rPr>
          <w:szCs w:val="24"/>
          <w:lang w:val="x-none"/>
        </w:rPr>
        <w:t xml:space="preserve"> </w:t>
      </w:r>
      <w:r w:rsidR="00652955" w:rsidRPr="004E6533">
        <w:rPr>
          <w:szCs w:val="24"/>
          <w:lang w:val="x-none"/>
        </w:rPr>
        <w:t>explanation of the specific additional benefits these six additional mobile transformers is provided by Centerpoint Houston, I recommend the Commission deny this resiliency measure.</w:t>
      </w:r>
    </w:p>
    <w:p w14:paraId="663D9473" w14:textId="77777777" w:rsidR="00A37B57" w:rsidRDefault="00A37B57" w:rsidP="00A37B57">
      <w:pPr>
        <w:autoSpaceDE w:val="0"/>
        <w:autoSpaceDN w:val="0"/>
        <w:adjustRightInd w:val="0"/>
        <w:spacing w:line="480" w:lineRule="auto"/>
        <w:rPr>
          <w:b/>
          <w:bCs/>
          <w:szCs w:val="24"/>
          <w:u w:val="single"/>
        </w:rPr>
      </w:pPr>
    </w:p>
    <w:p w14:paraId="6374DAAA" w14:textId="77777777" w:rsidR="00882FD0" w:rsidRDefault="00AC7619" w:rsidP="00882FD0">
      <w:pPr>
        <w:autoSpaceDE w:val="0"/>
        <w:autoSpaceDN w:val="0"/>
        <w:adjustRightInd w:val="0"/>
        <w:spacing w:line="480" w:lineRule="auto"/>
        <w:ind w:left="720" w:hanging="720"/>
        <w:rPr>
          <w:b/>
          <w:bCs/>
          <w:szCs w:val="24"/>
          <w:u w:val="single"/>
        </w:rPr>
      </w:pPr>
      <w:r w:rsidRPr="00EC667A">
        <w:rPr>
          <w:b/>
          <w:bCs/>
          <w:szCs w:val="24"/>
          <w:u w:val="single"/>
        </w:rPr>
        <w:t>V.</w:t>
      </w:r>
      <w:r w:rsidR="00C54E69">
        <w:rPr>
          <w:b/>
          <w:bCs/>
          <w:szCs w:val="24"/>
          <w:u w:val="single"/>
        </w:rPr>
        <w:t xml:space="preserve">  </w:t>
      </w:r>
      <w:r w:rsidR="00A37B57">
        <w:rPr>
          <w:b/>
          <w:bCs/>
          <w:szCs w:val="24"/>
          <w:u w:val="single"/>
        </w:rPr>
        <w:t>DISTRIBUTION CAPACITY ENHANCEMENTS/SUBSTATIONS (RM</w:t>
      </w:r>
      <w:r w:rsidR="0054584D">
        <w:rPr>
          <w:b/>
          <w:bCs/>
          <w:szCs w:val="24"/>
          <w:u w:val="single"/>
        </w:rPr>
        <w:t>-</w:t>
      </w:r>
      <w:r w:rsidR="00A37B57">
        <w:rPr>
          <w:b/>
          <w:bCs/>
          <w:szCs w:val="24"/>
          <w:u w:val="single"/>
        </w:rPr>
        <w:t>16) RESILIENCY MEASURE</w:t>
      </w:r>
    </w:p>
    <w:p w14:paraId="14F5A944" w14:textId="77777777" w:rsidR="00882FD0" w:rsidRDefault="00882FD0" w:rsidP="00882FD0">
      <w:pPr>
        <w:autoSpaceDE w:val="0"/>
        <w:autoSpaceDN w:val="0"/>
        <w:adjustRightInd w:val="0"/>
        <w:spacing w:line="480" w:lineRule="auto"/>
        <w:ind w:left="720" w:hanging="720"/>
        <w:rPr>
          <w:b/>
          <w:bCs/>
          <w:szCs w:val="24"/>
          <w:u w:val="single"/>
        </w:rPr>
      </w:pPr>
    </w:p>
    <w:p w14:paraId="2F6B52B2" w14:textId="77777777" w:rsidR="00882FD0" w:rsidRDefault="007D7260" w:rsidP="00882FD0">
      <w:pPr>
        <w:autoSpaceDE w:val="0"/>
        <w:autoSpaceDN w:val="0"/>
        <w:adjustRightInd w:val="0"/>
        <w:spacing w:line="480" w:lineRule="auto"/>
        <w:ind w:left="720" w:hanging="720"/>
        <w:rPr>
          <w:b/>
          <w:bCs/>
          <w:szCs w:val="24"/>
        </w:rPr>
      </w:pPr>
      <w:r w:rsidRPr="0026420A">
        <w:rPr>
          <w:b/>
          <w:bCs/>
          <w:szCs w:val="24"/>
        </w:rPr>
        <w:t>Q.</w:t>
      </w:r>
      <w:r w:rsidRPr="0026420A">
        <w:rPr>
          <w:b/>
          <w:bCs/>
          <w:szCs w:val="24"/>
        </w:rPr>
        <w:tab/>
      </w:r>
      <w:r w:rsidRPr="00A37B57">
        <w:rPr>
          <w:b/>
          <w:bCs/>
          <w:szCs w:val="24"/>
        </w:rPr>
        <w:t xml:space="preserve">What measures, as listed in </w:t>
      </w:r>
      <w:r w:rsidRPr="00A37B57">
        <w:rPr>
          <w:b/>
          <w:bCs/>
        </w:rPr>
        <w:t xml:space="preserve">16 TAC § 25.62(c)(1), are addressed by </w:t>
      </w:r>
      <w:r w:rsidR="00A37B57" w:rsidRPr="00A37B57">
        <w:rPr>
          <w:b/>
          <w:bCs/>
        </w:rPr>
        <w:t xml:space="preserve">Centerpoint Houston’s </w:t>
      </w:r>
      <w:r w:rsidR="00A37B57" w:rsidRPr="00A37B57">
        <w:rPr>
          <w:b/>
          <w:bCs/>
          <w:szCs w:val="24"/>
        </w:rPr>
        <w:t>Distribution Capacity Enhancements/Substations (RM</w:t>
      </w:r>
      <w:r w:rsidR="0054584D">
        <w:rPr>
          <w:b/>
          <w:bCs/>
          <w:szCs w:val="24"/>
        </w:rPr>
        <w:t>-</w:t>
      </w:r>
      <w:r w:rsidR="00A37B57" w:rsidRPr="00A37B57">
        <w:rPr>
          <w:b/>
          <w:bCs/>
          <w:szCs w:val="24"/>
        </w:rPr>
        <w:t>16) Resiliency Measure, a</w:t>
      </w:r>
      <w:r w:rsidR="00717035" w:rsidRPr="00A37B57">
        <w:rPr>
          <w:b/>
          <w:bCs/>
        </w:rPr>
        <w:t>nd how does that program address them</w:t>
      </w:r>
      <w:r w:rsidRPr="00A37B57">
        <w:rPr>
          <w:b/>
          <w:bCs/>
          <w:szCs w:val="24"/>
        </w:rPr>
        <w:t>?</w:t>
      </w:r>
    </w:p>
    <w:p w14:paraId="43504AF5" w14:textId="77777777" w:rsidR="00E66F65" w:rsidRDefault="007D7260" w:rsidP="00882FD0">
      <w:pPr>
        <w:autoSpaceDE w:val="0"/>
        <w:autoSpaceDN w:val="0"/>
        <w:adjustRightInd w:val="0"/>
        <w:spacing w:line="480" w:lineRule="auto"/>
        <w:ind w:left="720" w:hanging="720"/>
      </w:pPr>
      <w:r w:rsidRPr="0026420A">
        <w:rPr>
          <w:szCs w:val="24"/>
        </w:rPr>
        <w:t>A.</w:t>
      </w:r>
      <w:r w:rsidRPr="0026420A">
        <w:rPr>
          <w:szCs w:val="24"/>
        </w:rPr>
        <w:tab/>
      </w:r>
      <w:r w:rsidR="00AF0D51" w:rsidRPr="00E66F65">
        <w:rPr>
          <w:szCs w:val="24"/>
        </w:rPr>
        <w:t xml:space="preserve">Centerpoint Houston </w:t>
      </w:r>
      <w:r w:rsidR="006B25E4" w:rsidRPr="00E66F65">
        <w:rPr>
          <w:szCs w:val="24"/>
        </w:rPr>
        <w:t>seeks</w:t>
      </w:r>
      <w:r w:rsidR="00AF0D51" w:rsidRPr="00E66F65">
        <w:rPr>
          <w:szCs w:val="24"/>
        </w:rPr>
        <w:t xml:space="preserve"> to enable faster restoration during resiliency events by converting 12 kilovolt (kV) circuits to 35 kV circuits </w:t>
      </w:r>
      <w:r w:rsidR="006B25E4" w:rsidRPr="00E66F65">
        <w:rPr>
          <w:szCs w:val="24"/>
        </w:rPr>
        <w:t xml:space="preserve">to address a mismatch of service voltages on different circuits within individual substations in Centerpoint Houston’s service area. </w:t>
      </w:r>
      <w:r w:rsidR="008E7F7C" w:rsidRPr="00E66F65">
        <w:rPr>
          <w:szCs w:val="24"/>
        </w:rPr>
        <w:t xml:space="preserve"> </w:t>
      </w:r>
      <w:r w:rsidR="006B25E4" w:rsidRPr="00E66F65">
        <w:rPr>
          <w:szCs w:val="24"/>
        </w:rPr>
        <w:t xml:space="preserve">This will enable switching from one circuit to another, increase capacity of circuits, reduce the number of radial feeders, and reduce single </w:t>
      </w:r>
      <w:r w:rsidR="006B25E4" w:rsidRPr="00B226BB">
        <w:rPr>
          <w:szCs w:val="24"/>
        </w:rPr>
        <w:t>transformer locations.</w:t>
      </w:r>
      <w:r w:rsidR="006B25E4" w:rsidRPr="00B226BB">
        <w:rPr>
          <w:rStyle w:val="FootnoteReference"/>
          <w:szCs w:val="24"/>
        </w:rPr>
        <w:footnoteReference w:id="6"/>
      </w:r>
      <w:r w:rsidR="006B25E4" w:rsidRPr="00B226BB">
        <w:rPr>
          <w:szCs w:val="24"/>
        </w:rPr>
        <w:t xml:space="preserve"> </w:t>
      </w:r>
      <w:r w:rsidR="00B226BB" w:rsidRPr="00B226BB">
        <w:rPr>
          <w:szCs w:val="24"/>
        </w:rPr>
        <w:t>In</w:t>
      </w:r>
      <w:r w:rsidR="00E66F65" w:rsidRPr="00B226BB">
        <w:rPr>
          <w:szCs w:val="24"/>
        </w:rPr>
        <w:t xml:space="preserve"> 16 TAC </w:t>
      </w:r>
      <w:r w:rsidR="00E66F65" w:rsidRPr="00B226BB">
        <w:t>§ 25.62(c)(1)</w:t>
      </w:r>
      <w:r w:rsidR="00B226BB" w:rsidRPr="00B226BB">
        <w:t xml:space="preserve"> </w:t>
      </w:r>
      <w:r w:rsidR="00E66F65" w:rsidRPr="00B226BB">
        <w:t>the acceptable measures, relating to transmis</w:t>
      </w:r>
      <w:r w:rsidR="00E66F65">
        <w:t xml:space="preserve">sion and distribution lines </w:t>
      </w:r>
      <w:r w:rsidR="00B226BB">
        <w:t xml:space="preserve">are listed </w:t>
      </w:r>
      <w:r w:rsidR="00E66F65">
        <w:t>as:</w:t>
      </w:r>
    </w:p>
    <w:p w14:paraId="7A58801A" w14:textId="77777777" w:rsidR="00E66F65" w:rsidRDefault="00E66F65" w:rsidP="00E66F65">
      <w:pPr>
        <w:pStyle w:val="Answer"/>
        <w:widowControl w:val="0"/>
        <w:ind w:firstLine="720"/>
      </w:pPr>
      <w:r>
        <w:t xml:space="preserve">(A) hardening electric transmission and distribution </w:t>
      </w:r>
      <w:proofErr w:type="gramStart"/>
      <w:r>
        <w:t>facilities;</w:t>
      </w:r>
      <w:proofErr w:type="gramEnd"/>
      <w:r>
        <w:t xml:space="preserve"> </w:t>
      </w:r>
    </w:p>
    <w:p w14:paraId="30376340" w14:textId="77777777" w:rsidR="00E66F65" w:rsidRDefault="00E66F65" w:rsidP="00E66F65">
      <w:pPr>
        <w:pStyle w:val="Answer"/>
        <w:widowControl w:val="0"/>
        <w:ind w:firstLine="720"/>
      </w:pPr>
      <w:r>
        <w:t xml:space="preserve">(B) modernizing electric transmission and distribution </w:t>
      </w:r>
      <w:proofErr w:type="gramStart"/>
      <w:r>
        <w:t>facilities;</w:t>
      </w:r>
      <w:proofErr w:type="gramEnd"/>
      <w:r>
        <w:t xml:space="preserve"> </w:t>
      </w:r>
    </w:p>
    <w:p w14:paraId="57E76730" w14:textId="77777777" w:rsidR="00E66F65" w:rsidRDefault="00E66F65" w:rsidP="00E66F65">
      <w:pPr>
        <w:pStyle w:val="Answer"/>
        <w:widowControl w:val="0"/>
        <w:ind w:firstLine="720"/>
      </w:pPr>
      <w:r>
        <w:t xml:space="preserve">(C) undergrounding certain electric distribution </w:t>
      </w:r>
      <w:proofErr w:type="gramStart"/>
      <w:r>
        <w:t>lines;</w:t>
      </w:r>
      <w:proofErr w:type="gramEnd"/>
    </w:p>
    <w:p w14:paraId="636E8D94" w14:textId="0C3CFFE4" w:rsidR="00B226BB" w:rsidRDefault="00E66F65" w:rsidP="00B226BB">
      <w:pPr>
        <w:pStyle w:val="Answer"/>
        <w:widowControl w:val="0"/>
      </w:pPr>
      <w:r>
        <w:tab/>
        <w:t xml:space="preserve">In my opinion hardening, modernizing, and undergrounding does not cover upgrading lines and substations and expanding capacity. I am not disputing that upgrading lines and </w:t>
      </w:r>
      <w:r>
        <w:lastRenderedPageBreak/>
        <w:t xml:space="preserve">expanding capacity might </w:t>
      </w:r>
      <w:r w:rsidR="00AF5793">
        <w:t>h</w:t>
      </w:r>
      <w:r>
        <w:t xml:space="preserve">ave operational benefits during a resiliency event, but I believe they are outside the measures listed in the resiliency rule. If Centerpoint Houston believes that there is a need to upgrade lines and expand the capacity of its distribution system, it can do so using other mechanisms. </w:t>
      </w:r>
      <w:r w:rsidRPr="004E6533">
        <w:rPr>
          <w:szCs w:val="24"/>
          <w:lang w:val="x-none"/>
        </w:rPr>
        <w:t>I recommend the Commission deny this resiliency measure.</w:t>
      </w:r>
    </w:p>
    <w:p w14:paraId="233A4B3F" w14:textId="77777777" w:rsidR="00B226BB" w:rsidRDefault="00B226BB" w:rsidP="00B226BB">
      <w:pPr>
        <w:pStyle w:val="Answer"/>
        <w:widowControl w:val="0"/>
      </w:pPr>
    </w:p>
    <w:p w14:paraId="0E65799F" w14:textId="77777777" w:rsidR="00B226BB" w:rsidRDefault="007D7260" w:rsidP="00B226BB">
      <w:pPr>
        <w:pStyle w:val="Answer"/>
        <w:widowControl w:val="0"/>
      </w:pPr>
      <w:r w:rsidRPr="00D605F1">
        <w:rPr>
          <w:b/>
          <w:bCs/>
          <w:szCs w:val="24"/>
        </w:rPr>
        <w:t>Q.</w:t>
      </w:r>
      <w:r w:rsidRPr="00D605F1">
        <w:rPr>
          <w:b/>
          <w:bCs/>
          <w:szCs w:val="24"/>
        </w:rPr>
        <w:tab/>
        <w:t xml:space="preserve">What is your review of </w:t>
      </w:r>
      <w:r w:rsidR="00A37B57">
        <w:rPr>
          <w:b/>
          <w:bCs/>
          <w:szCs w:val="24"/>
        </w:rPr>
        <w:t>Centerpoint Houston</w:t>
      </w:r>
      <w:r w:rsidRPr="00D605F1">
        <w:rPr>
          <w:b/>
          <w:bCs/>
          <w:szCs w:val="24"/>
        </w:rPr>
        <w:t xml:space="preserve">’s </w:t>
      </w:r>
      <w:r w:rsidR="00A37B57">
        <w:rPr>
          <w:b/>
          <w:bCs/>
          <w:szCs w:val="24"/>
        </w:rPr>
        <w:t>Distribution Capacity Enhancements/Substations (RM</w:t>
      </w:r>
      <w:r w:rsidR="0054584D">
        <w:rPr>
          <w:b/>
          <w:bCs/>
          <w:szCs w:val="24"/>
        </w:rPr>
        <w:t>-</w:t>
      </w:r>
      <w:r w:rsidR="00A37B57">
        <w:rPr>
          <w:b/>
          <w:bCs/>
          <w:szCs w:val="24"/>
        </w:rPr>
        <w:t>16) Resiliency Measure</w:t>
      </w:r>
      <w:r w:rsidR="003D0557">
        <w:rPr>
          <w:b/>
          <w:bCs/>
          <w:szCs w:val="24"/>
        </w:rPr>
        <w:t xml:space="preserve"> </w:t>
      </w:r>
      <w:r w:rsidRPr="00D605F1">
        <w:rPr>
          <w:b/>
          <w:bCs/>
          <w:szCs w:val="24"/>
        </w:rPr>
        <w:t xml:space="preserve">with regards to the considerations listed in </w:t>
      </w:r>
      <w:r w:rsidRPr="00D605F1">
        <w:rPr>
          <w:b/>
          <w:bCs/>
        </w:rPr>
        <w:t>16 TAC § 25.62(d)(4)?</w:t>
      </w:r>
    </w:p>
    <w:p w14:paraId="71D25A0C" w14:textId="77777777" w:rsidR="0044388D" w:rsidRDefault="007D7260" w:rsidP="0044388D">
      <w:pPr>
        <w:pStyle w:val="Answer"/>
        <w:widowControl w:val="0"/>
        <w:rPr>
          <w:lang w:val="x-none"/>
        </w:rPr>
      </w:pPr>
      <w:r>
        <w:t>A.</w:t>
      </w:r>
      <w:r>
        <w:tab/>
      </w:r>
      <w:r w:rsidR="003D0557" w:rsidRPr="00B226BB">
        <w:t>16 TAC § 25.62(d)(4)(C)(i)(II) states that the Commission will consider “t</w:t>
      </w:r>
      <w:r w:rsidR="003D0557" w:rsidRPr="00B226BB">
        <w:rPr>
          <w:lang w:val="x-none"/>
        </w:rPr>
        <w:t>he extent to which the plan will enhance resiliency of the electric utility’s system, mitigate system restoration costs, reduce the frequency or duration of outages, or improve overall service reliability for customers during and following a resiliency event[.]” In my opinion the expan</w:t>
      </w:r>
      <w:r w:rsidR="00E66F65" w:rsidRPr="00B226BB">
        <w:rPr>
          <w:lang w:val="x-none"/>
        </w:rPr>
        <w:t xml:space="preserve">sion of the distribution system, upgrading voltages </w:t>
      </w:r>
      <w:r w:rsidR="00B226BB" w:rsidRPr="00B226BB">
        <w:rPr>
          <w:lang w:val="x-none"/>
        </w:rPr>
        <w:t>and capacity of lines, can have operational benefits during a resiliency event. However, resiliency measures are meant to harden and modernize the existing transmission and distribution system. Expanding and upgrading the system are beyond the scope.</w:t>
      </w:r>
    </w:p>
    <w:p w14:paraId="09221FD9" w14:textId="77777777" w:rsidR="0044388D" w:rsidRDefault="0044388D" w:rsidP="0044388D">
      <w:pPr>
        <w:pStyle w:val="Answer"/>
        <w:widowControl w:val="0"/>
        <w:rPr>
          <w:lang w:val="x-none"/>
        </w:rPr>
      </w:pPr>
    </w:p>
    <w:p w14:paraId="3D89E03B" w14:textId="77777777" w:rsidR="0044388D" w:rsidRDefault="003D0557" w:rsidP="0044388D">
      <w:pPr>
        <w:pStyle w:val="Answer"/>
        <w:widowControl w:val="0"/>
        <w:rPr>
          <w:b/>
          <w:bCs/>
          <w:szCs w:val="24"/>
          <w:u w:val="single"/>
        </w:rPr>
      </w:pPr>
      <w:r w:rsidRPr="00E37472">
        <w:rPr>
          <w:b/>
          <w:bCs/>
          <w:u w:val="single"/>
        </w:rPr>
        <w:t>VI.</w:t>
      </w:r>
      <w:r w:rsidR="00A5360B" w:rsidRPr="00E37472">
        <w:rPr>
          <w:b/>
          <w:bCs/>
          <w:u w:val="single"/>
        </w:rPr>
        <w:tab/>
      </w:r>
      <w:r w:rsidR="00A5360B" w:rsidRPr="00E37472">
        <w:rPr>
          <w:b/>
          <w:bCs/>
          <w:szCs w:val="24"/>
          <w:u w:val="single"/>
        </w:rPr>
        <w:t>C</w:t>
      </w:r>
      <w:r w:rsidR="003424DD" w:rsidRPr="00E37472">
        <w:rPr>
          <w:b/>
          <w:bCs/>
          <w:szCs w:val="24"/>
          <w:u w:val="single"/>
        </w:rPr>
        <w:t>ONTAMINATION MITIGATION (RM 19) RESILIENCY MEASURE</w:t>
      </w:r>
    </w:p>
    <w:p w14:paraId="4305FA9B" w14:textId="77777777" w:rsidR="0044388D" w:rsidRDefault="0044388D" w:rsidP="0044388D">
      <w:pPr>
        <w:pStyle w:val="Answer"/>
        <w:widowControl w:val="0"/>
        <w:rPr>
          <w:b/>
          <w:bCs/>
          <w:szCs w:val="24"/>
          <w:u w:val="single"/>
        </w:rPr>
      </w:pPr>
    </w:p>
    <w:p w14:paraId="4B0ADD51" w14:textId="331B8D3C" w:rsidR="007D7260" w:rsidRPr="007D7260" w:rsidRDefault="007D7260" w:rsidP="0044388D">
      <w:pPr>
        <w:pStyle w:val="Answer"/>
        <w:widowControl w:val="0"/>
        <w:rPr>
          <w:b/>
          <w:bCs/>
          <w:szCs w:val="24"/>
        </w:rPr>
      </w:pPr>
      <w:r w:rsidRPr="0026420A">
        <w:rPr>
          <w:b/>
          <w:bCs/>
          <w:szCs w:val="24"/>
        </w:rPr>
        <w:t>Q.</w:t>
      </w:r>
      <w:r w:rsidRPr="0026420A">
        <w:rPr>
          <w:b/>
          <w:bCs/>
          <w:szCs w:val="24"/>
        </w:rPr>
        <w:tab/>
        <w:t xml:space="preserve">What measures, as listed in </w:t>
      </w:r>
      <w:r w:rsidRPr="0026420A">
        <w:rPr>
          <w:b/>
          <w:bCs/>
        </w:rPr>
        <w:t xml:space="preserve">16 TAC § </w:t>
      </w:r>
      <w:r w:rsidRPr="00D605F1">
        <w:rPr>
          <w:b/>
          <w:bCs/>
        </w:rPr>
        <w:t xml:space="preserve">25.62(c)(1), are addressed by </w:t>
      </w:r>
      <w:r w:rsidR="007163B7">
        <w:rPr>
          <w:b/>
          <w:bCs/>
        </w:rPr>
        <w:t xml:space="preserve">Centerpoint Houston’s </w:t>
      </w:r>
      <w:r w:rsidR="003424DD">
        <w:rPr>
          <w:b/>
          <w:bCs/>
        </w:rPr>
        <w:t>Contamination Mitigation (RM</w:t>
      </w:r>
      <w:r w:rsidR="0054584D">
        <w:rPr>
          <w:b/>
          <w:bCs/>
        </w:rPr>
        <w:t>-</w:t>
      </w:r>
      <w:r w:rsidR="003424DD">
        <w:rPr>
          <w:b/>
          <w:bCs/>
        </w:rPr>
        <w:t>19) Resiliency Measure</w:t>
      </w:r>
      <w:r w:rsidR="00717035">
        <w:rPr>
          <w:b/>
          <w:bCs/>
        </w:rPr>
        <w:t xml:space="preserve">, and how does that </w:t>
      </w:r>
      <w:r w:rsidR="003424DD">
        <w:rPr>
          <w:b/>
          <w:bCs/>
        </w:rPr>
        <w:t>measure</w:t>
      </w:r>
      <w:r w:rsidR="00717035">
        <w:rPr>
          <w:b/>
          <w:bCs/>
        </w:rPr>
        <w:t xml:space="preserve"> address them</w:t>
      </w:r>
      <w:r w:rsidRPr="007D7260">
        <w:rPr>
          <w:b/>
          <w:bCs/>
          <w:szCs w:val="24"/>
        </w:rPr>
        <w:t>?</w:t>
      </w:r>
    </w:p>
    <w:p w14:paraId="7AD93A33" w14:textId="7C70CC12" w:rsidR="007D7260" w:rsidRPr="00D1715C" w:rsidRDefault="007D7260" w:rsidP="007D2BBC">
      <w:pPr>
        <w:pStyle w:val="Answer"/>
        <w:keepNext/>
        <w:tabs>
          <w:tab w:val="left" w:pos="1440"/>
          <w:tab w:val="left" w:pos="1530"/>
        </w:tabs>
        <w:rPr>
          <w:szCs w:val="24"/>
          <w:lang w:val="x-none"/>
        </w:rPr>
      </w:pPr>
      <w:r w:rsidRPr="0026420A">
        <w:rPr>
          <w:szCs w:val="24"/>
        </w:rPr>
        <w:lastRenderedPageBreak/>
        <w:t>A.</w:t>
      </w:r>
      <w:r w:rsidRPr="0026420A">
        <w:rPr>
          <w:szCs w:val="24"/>
        </w:rPr>
        <w:tab/>
        <w:t xml:space="preserve">This </w:t>
      </w:r>
      <w:r w:rsidR="003424DD">
        <w:rPr>
          <w:szCs w:val="24"/>
        </w:rPr>
        <w:t>measure</w:t>
      </w:r>
      <w:r w:rsidRPr="0026420A">
        <w:rPr>
          <w:szCs w:val="24"/>
        </w:rPr>
        <w:t xml:space="preserve"> addresses measur</w:t>
      </w:r>
      <w:r w:rsidR="00717035">
        <w:rPr>
          <w:szCs w:val="24"/>
        </w:rPr>
        <w:t>e</w:t>
      </w:r>
      <w:r w:rsidR="007D2BBC">
        <w:rPr>
          <w:szCs w:val="24"/>
        </w:rPr>
        <w:t xml:space="preserve"> </w:t>
      </w:r>
      <w:r w:rsidR="004B1830">
        <w:rPr>
          <w:szCs w:val="24"/>
        </w:rPr>
        <w:t xml:space="preserve">(A) and </w:t>
      </w:r>
      <w:r w:rsidR="007D2BBC">
        <w:rPr>
          <w:szCs w:val="24"/>
        </w:rPr>
        <w:t>(B)</w:t>
      </w:r>
      <w:r w:rsidR="004B1830">
        <w:rPr>
          <w:szCs w:val="24"/>
        </w:rPr>
        <w:t>:</w:t>
      </w:r>
      <w:r w:rsidR="007D2BBC">
        <w:rPr>
          <w:szCs w:val="24"/>
        </w:rPr>
        <w:t xml:space="preserve"> </w:t>
      </w:r>
      <w:r w:rsidR="004B1830">
        <w:t xml:space="preserve">hardening electric transmission and distribution facilities and </w:t>
      </w:r>
      <w:r w:rsidR="007D2BBC">
        <w:t>modernizing electric transmission and distribution facil</w:t>
      </w:r>
      <w:r w:rsidR="007D2BBC" w:rsidRPr="0054584D">
        <w:t>ities</w:t>
      </w:r>
      <w:r w:rsidR="00717035" w:rsidRPr="007A2EA2">
        <w:rPr>
          <w:szCs w:val="24"/>
        </w:rPr>
        <w:t>.</w:t>
      </w:r>
      <w:r w:rsidR="00717035" w:rsidRPr="003424DD">
        <w:rPr>
          <w:color w:val="FF0000"/>
          <w:szCs w:val="24"/>
        </w:rPr>
        <w:t xml:space="preserve"> </w:t>
      </w:r>
      <w:r w:rsidR="00717035" w:rsidRPr="004B1830">
        <w:rPr>
          <w:szCs w:val="24"/>
        </w:rPr>
        <w:t xml:space="preserve">Specifically, </w:t>
      </w:r>
      <w:r w:rsidR="007D2BBC" w:rsidRPr="004B1830">
        <w:rPr>
          <w:szCs w:val="24"/>
        </w:rPr>
        <w:t>Centerpoint Houston</w:t>
      </w:r>
      <w:r w:rsidR="00717035" w:rsidRPr="004B1830">
        <w:rPr>
          <w:szCs w:val="24"/>
        </w:rPr>
        <w:t xml:space="preserve"> </w:t>
      </w:r>
      <w:r w:rsidR="007D2BBC" w:rsidRPr="004B1830">
        <w:rPr>
          <w:szCs w:val="24"/>
        </w:rPr>
        <w:t xml:space="preserve">wants to install sensors to detect </w:t>
      </w:r>
      <w:r w:rsidR="004B1830" w:rsidRPr="004B1830">
        <w:rPr>
          <w:szCs w:val="24"/>
        </w:rPr>
        <w:t xml:space="preserve">when </w:t>
      </w:r>
      <w:r w:rsidR="007D2BBC" w:rsidRPr="004B1830">
        <w:rPr>
          <w:szCs w:val="24"/>
          <w:lang w:val="x-none"/>
        </w:rPr>
        <w:t xml:space="preserve">salt begins accumulating on the insulators that </w:t>
      </w:r>
      <w:r w:rsidR="007D2BBC" w:rsidRPr="007D2BBC">
        <w:rPr>
          <w:szCs w:val="24"/>
          <w:lang w:val="x-none"/>
        </w:rPr>
        <w:t>support distribution wires</w:t>
      </w:r>
      <w:r w:rsidR="004B1830" w:rsidRPr="004B1830">
        <w:rPr>
          <w:szCs w:val="24"/>
          <w:lang w:val="x-none"/>
        </w:rPr>
        <w:t xml:space="preserve">. This salt accumulation can </w:t>
      </w:r>
      <w:r w:rsidR="007D2BBC" w:rsidRPr="007D2BBC">
        <w:rPr>
          <w:szCs w:val="24"/>
          <w:lang w:val="x-none"/>
        </w:rPr>
        <w:t>compromis</w:t>
      </w:r>
      <w:r w:rsidR="004B1830" w:rsidRPr="004B1830">
        <w:rPr>
          <w:szCs w:val="24"/>
          <w:lang w:val="x-none"/>
        </w:rPr>
        <w:t>e</w:t>
      </w:r>
      <w:r w:rsidR="007D2BBC" w:rsidRPr="007D2BBC">
        <w:rPr>
          <w:szCs w:val="24"/>
          <w:lang w:val="x-none"/>
        </w:rPr>
        <w:t xml:space="preserve"> the insulation</w:t>
      </w:r>
      <w:r w:rsidR="004B1830" w:rsidRPr="004B1830">
        <w:rPr>
          <w:szCs w:val="24"/>
          <w:lang w:val="x-none"/>
        </w:rPr>
        <w:t xml:space="preserve"> and cause outages</w:t>
      </w:r>
      <w:r w:rsidR="004B1830">
        <w:rPr>
          <w:szCs w:val="24"/>
          <w:lang w:val="x-none"/>
        </w:rPr>
        <w:t xml:space="preserve"> and can cause </w:t>
      </w:r>
      <w:r w:rsidR="004B1830" w:rsidRPr="00D1715C">
        <w:rPr>
          <w:szCs w:val="24"/>
          <w:lang w:val="x-none"/>
        </w:rPr>
        <w:t xml:space="preserve">wildfires. </w:t>
      </w:r>
      <w:r w:rsidR="007D2BBC" w:rsidRPr="007D2BBC">
        <w:rPr>
          <w:szCs w:val="24"/>
          <w:lang w:val="x-none"/>
        </w:rPr>
        <w:t xml:space="preserve"> </w:t>
      </w:r>
      <w:r w:rsidR="004B1830" w:rsidRPr="00D1715C">
        <w:rPr>
          <w:szCs w:val="24"/>
          <w:lang w:val="x-none"/>
        </w:rPr>
        <w:t xml:space="preserve">If these sensors can detect when salt accumulation occurs then the company can power wash the affected wires prior to </w:t>
      </w:r>
      <w:r w:rsidR="00D1715C" w:rsidRPr="00D1715C">
        <w:rPr>
          <w:szCs w:val="24"/>
          <w:lang w:val="x-none"/>
        </w:rPr>
        <w:t>the wires being impacted by salt accumulation</w:t>
      </w:r>
      <w:r w:rsidR="00F65AD6" w:rsidRPr="00D1715C">
        <w:rPr>
          <w:szCs w:val="24"/>
        </w:rPr>
        <w:t>.</w:t>
      </w:r>
      <w:r w:rsidR="00F65AD6" w:rsidRPr="00D1715C">
        <w:rPr>
          <w:rStyle w:val="FootnoteReference"/>
          <w:szCs w:val="24"/>
        </w:rPr>
        <w:footnoteReference w:id="7"/>
      </w:r>
    </w:p>
    <w:p w14:paraId="7A9AA531" w14:textId="77777777" w:rsidR="007D7260" w:rsidRDefault="007D7260" w:rsidP="007D7260">
      <w:pPr>
        <w:pStyle w:val="Answer"/>
        <w:keepNext/>
        <w:tabs>
          <w:tab w:val="left" w:pos="1440"/>
          <w:tab w:val="left" w:pos="1530"/>
        </w:tabs>
        <w:rPr>
          <w:szCs w:val="24"/>
        </w:rPr>
      </w:pPr>
    </w:p>
    <w:p w14:paraId="19C053F2" w14:textId="106952CA" w:rsidR="007D7260" w:rsidRPr="00D605F1" w:rsidRDefault="007D7260" w:rsidP="007D7260">
      <w:pPr>
        <w:pStyle w:val="Answer"/>
        <w:keepNext/>
        <w:tabs>
          <w:tab w:val="left" w:pos="1440"/>
          <w:tab w:val="left" w:pos="1530"/>
        </w:tabs>
        <w:rPr>
          <w:b/>
          <w:bCs/>
        </w:rPr>
      </w:pPr>
      <w:r w:rsidRPr="00D605F1">
        <w:rPr>
          <w:b/>
          <w:bCs/>
          <w:szCs w:val="24"/>
        </w:rPr>
        <w:t>Q.</w:t>
      </w:r>
      <w:r w:rsidRPr="00D605F1">
        <w:rPr>
          <w:b/>
          <w:bCs/>
          <w:szCs w:val="24"/>
        </w:rPr>
        <w:tab/>
        <w:t xml:space="preserve">What is your review of </w:t>
      </w:r>
      <w:proofErr w:type="spellStart"/>
      <w:r w:rsidR="007163B7" w:rsidRPr="007163B7">
        <w:rPr>
          <w:b/>
          <w:bCs/>
          <w:szCs w:val="24"/>
        </w:rPr>
        <w:t>Centerpoint</w:t>
      </w:r>
      <w:proofErr w:type="spellEnd"/>
      <w:r w:rsidR="007163B7" w:rsidRPr="007163B7">
        <w:rPr>
          <w:b/>
          <w:bCs/>
          <w:szCs w:val="24"/>
        </w:rPr>
        <w:t xml:space="preserve"> Houston’s Contamination Mitigation (RM</w:t>
      </w:r>
      <w:r w:rsidR="0054584D">
        <w:rPr>
          <w:b/>
          <w:bCs/>
          <w:szCs w:val="24"/>
        </w:rPr>
        <w:noBreakHyphen/>
      </w:r>
      <w:r w:rsidR="007163B7" w:rsidRPr="007163B7">
        <w:rPr>
          <w:b/>
          <w:bCs/>
          <w:szCs w:val="24"/>
        </w:rPr>
        <w:t xml:space="preserve">19) Resiliency Measure </w:t>
      </w:r>
      <w:r w:rsidR="007163B7">
        <w:rPr>
          <w:b/>
          <w:bCs/>
          <w:szCs w:val="24"/>
        </w:rPr>
        <w:t>w</w:t>
      </w:r>
      <w:r w:rsidRPr="007D7260">
        <w:rPr>
          <w:b/>
          <w:bCs/>
          <w:szCs w:val="24"/>
        </w:rPr>
        <w:t>ith regards</w:t>
      </w:r>
      <w:r w:rsidRPr="00D605F1">
        <w:rPr>
          <w:b/>
          <w:bCs/>
          <w:szCs w:val="24"/>
        </w:rPr>
        <w:t xml:space="preserve"> to the considerations listed in </w:t>
      </w:r>
      <w:r w:rsidRPr="00D605F1">
        <w:rPr>
          <w:b/>
          <w:bCs/>
        </w:rPr>
        <w:t>16 TAC §</w:t>
      </w:r>
      <w:r w:rsidR="0054584D">
        <w:rPr>
          <w:b/>
          <w:bCs/>
        </w:rPr>
        <w:t> </w:t>
      </w:r>
      <w:r w:rsidRPr="00D605F1">
        <w:rPr>
          <w:b/>
          <w:bCs/>
        </w:rPr>
        <w:t>25.62(d)(4)?</w:t>
      </w:r>
    </w:p>
    <w:p w14:paraId="02612A3C" w14:textId="5F82C658" w:rsidR="007D7260" w:rsidRPr="0032730B" w:rsidRDefault="007D7260" w:rsidP="007D7260">
      <w:pPr>
        <w:pStyle w:val="Answer"/>
        <w:keepNext/>
        <w:tabs>
          <w:tab w:val="left" w:pos="1440"/>
          <w:tab w:val="left" w:pos="1530"/>
        </w:tabs>
      </w:pPr>
      <w:r>
        <w:t>A.</w:t>
      </w:r>
      <w:r>
        <w:tab/>
      </w:r>
      <w:bookmarkStart w:id="10" w:name="_Hlk195006218"/>
      <w:r w:rsidR="00F65AD6">
        <w:t xml:space="preserve">16 </w:t>
      </w:r>
      <w:r w:rsidR="00F65AD6" w:rsidRPr="00E14860">
        <w:t>TAC § 25.62(d)(4)(C)(i)(II)</w:t>
      </w:r>
      <w:r w:rsidR="00F65AD6">
        <w:t xml:space="preserve"> states that the Commission will consider “t</w:t>
      </w:r>
      <w:r w:rsidR="00F65AD6" w:rsidRPr="00E14860">
        <w:rPr>
          <w:lang w:val="x-none"/>
        </w:rPr>
        <w:t>he extent to which the plan will enhance resiliency of the electric utility’s system, mitigate system restoration costs, reduce the frequency or duration of outages, or improve overall service reliability for customers during and following a resiliency event</w:t>
      </w:r>
      <w:r w:rsidR="00F65AD6">
        <w:rPr>
          <w:lang w:val="x-none"/>
        </w:rPr>
        <w:t xml:space="preserve">[.]” In my opinion </w:t>
      </w:r>
      <w:r w:rsidR="00D1715C">
        <w:rPr>
          <w:lang w:val="x-none"/>
        </w:rPr>
        <w:t xml:space="preserve">implementing sensors and regular </w:t>
      </w:r>
      <w:proofErr w:type="spellStart"/>
      <w:r w:rsidR="00D1715C">
        <w:rPr>
          <w:lang w:val="x-none"/>
        </w:rPr>
        <w:t>powerwashing</w:t>
      </w:r>
      <w:proofErr w:type="spellEnd"/>
      <w:r w:rsidR="00D1715C">
        <w:rPr>
          <w:lang w:val="x-none"/>
        </w:rPr>
        <w:t xml:space="preserve"> to prevent outages caused by salt </w:t>
      </w:r>
      <w:r w:rsidR="00D1715C" w:rsidRPr="00D1715C">
        <w:rPr>
          <w:lang w:val="x-none"/>
        </w:rPr>
        <w:t xml:space="preserve">accumulation </w:t>
      </w:r>
      <w:r w:rsidR="00F65AD6" w:rsidRPr="00D1715C">
        <w:rPr>
          <w:lang w:val="x-none"/>
        </w:rPr>
        <w:t xml:space="preserve">would comply with this </w:t>
      </w:r>
      <w:r w:rsidR="00F65AD6" w:rsidRPr="0032730B">
        <w:rPr>
          <w:lang w:val="x-none"/>
        </w:rPr>
        <w:t>requirement. As for the expected benefits from its implementation</w:t>
      </w:r>
      <w:r w:rsidR="004D10BE" w:rsidRPr="0032730B">
        <w:rPr>
          <w:lang w:val="x-none"/>
        </w:rPr>
        <w:t>: Centerpoint Houston</w:t>
      </w:r>
      <w:r w:rsidR="00B301B8" w:rsidRPr="0032730B">
        <w:rPr>
          <w:lang w:val="x-none"/>
        </w:rPr>
        <w:t xml:space="preserve"> </w:t>
      </w:r>
      <w:r w:rsidR="00F65AD6" w:rsidRPr="0032730B">
        <w:rPr>
          <w:lang w:val="x-none"/>
        </w:rPr>
        <w:t xml:space="preserve">estimates that the implementation of </w:t>
      </w:r>
      <w:r w:rsidR="00D1715C" w:rsidRPr="0032730B">
        <w:rPr>
          <w:lang w:val="x-none"/>
        </w:rPr>
        <w:t>this resiliency measure</w:t>
      </w:r>
      <w:r w:rsidR="00F65AD6" w:rsidRPr="0032730B">
        <w:rPr>
          <w:lang w:val="x-none"/>
        </w:rPr>
        <w:t xml:space="preserve"> would </w:t>
      </w:r>
      <w:r w:rsidR="00B301B8" w:rsidRPr="0032730B">
        <w:rPr>
          <w:lang w:val="x-none"/>
        </w:rPr>
        <w:t>reduce customer minutes</w:t>
      </w:r>
      <w:r w:rsidR="0032730B">
        <w:rPr>
          <w:lang w:val="x-none"/>
        </w:rPr>
        <w:t xml:space="preserve"> of</w:t>
      </w:r>
      <w:r w:rsidR="00B301B8" w:rsidRPr="0032730B">
        <w:rPr>
          <w:lang w:val="x-none"/>
        </w:rPr>
        <w:t xml:space="preserve"> interrupt</w:t>
      </w:r>
      <w:r w:rsidR="0032730B">
        <w:rPr>
          <w:lang w:val="x-none"/>
        </w:rPr>
        <w:t>ion</w:t>
      </w:r>
      <w:r w:rsidR="00B301B8" w:rsidRPr="0032730B">
        <w:rPr>
          <w:lang w:val="x-none"/>
        </w:rPr>
        <w:t xml:space="preserve"> by 15.7 million</w:t>
      </w:r>
      <w:r w:rsidR="00FC3955" w:rsidRPr="0032730B">
        <w:rPr>
          <w:lang w:val="x-none"/>
        </w:rPr>
        <w:t>.</w:t>
      </w:r>
      <w:r w:rsidR="00FC3955" w:rsidRPr="0032730B">
        <w:rPr>
          <w:rStyle w:val="FootnoteReference"/>
          <w:lang w:val="x-none"/>
        </w:rPr>
        <w:footnoteReference w:id="8"/>
      </w:r>
    </w:p>
    <w:bookmarkEnd w:id="10"/>
    <w:p w14:paraId="649DDF91" w14:textId="77777777" w:rsidR="007D7260" w:rsidRDefault="007D7260" w:rsidP="00D605F1">
      <w:pPr>
        <w:pStyle w:val="Answer"/>
        <w:keepNext/>
        <w:tabs>
          <w:tab w:val="left" w:pos="1440"/>
          <w:tab w:val="left" w:pos="1530"/>
        </w:tabs>
        <w:rPr>
          <w:szCs w:val="24"/>
        </w:rPr>
      </w:pPr>
    </w:p>
    <w:bookmarkEnd w:id="8"/>
    <w:p w14:paraId="1796981F" w14:textId="77777777" w:rsidR="0047424D" w:rsidRPr="007E5F03" w:rsidRDefault="0047424D" w:rsidP="007D7260">
      <w:pPr>
        <w:pStyle w:val="Answer"/>
        <w:keepNext/>
        <w:ind w:left="0" w:firstLine="0"/>
        <w:rPr>
          <w:b/>
          <w:szCs w:val="24"/>
        </w:rPr>
      </w:pPr>
      <w:r w:rsidRPr="007E5F03">
        <w:rPr>
          <w:b/>
          <w:szCs w:val="24"/>
        </w:rPr>
        <w:t>Q.</w:t>
      </w:r>
      <w:r w:rsidRPr="007E5F03">
        <w:rPr>
          <w:b/>
          <w:szCs w:val="24"/>
        </w:rPr>
        <w:tab/>
        <w:t>Does this conclude your testimony?</w:t>
      </w:r>
    </w:p>
    <w:p w14:paraId="07568A99" w14:textId="77777777" w:rsidR="0017636C" w:rsidRPr="00451044" w:rsidRDefault="0047424D" w:rsidP="000A4A96">
      <w:pPr>
        <w:pStyle w:val="Answer"/>
        <w:rPr>
          <w:szCs w:val="24"/>
        </w:rPr>
      </w:pPr>
      <w:r w:rsidRPr="00451044">
        <w:rPr>
          <w:szCs w:val="24"/>
        </w:rPr>
        <w:t>A.</w:t>
      </w:r>
      <w:r w:rsidRPr="00451044">
        <w:rPr>
          <w:szCs w:val="24"/>
        </w:rPr>
        <w:tab/>
      </w:r>
      <w:r w:rsidR="00406A96" w:rsidRPr="00451044">
        <w:rPr>
          <w:szCs w:val="24"/>
        </w:rPr>
        <w:t>Yes</w:t>
      </w:r>
    </w:p>
    <w:sectPr w:rsidR="0017636C" w:rsidRPr="00451044" w:rsidSect="00B92B12">
      <w:headerReference w:type="first" r:id="rId12"/>
      <w:footerReference w:type="first" r:id="rId13"/>
      <w:pgSz w:w="12240" w:h="15840" w:code="1"/>
      <w:pgMar w:top="1440" w:right="1440" w:bottom="1440" w:left="1440" w:header="720" w:footer="720"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489FB" w14:textId="77777777" w:rsidR="00A847B3" w:rsidRPr="004D4C62" w:rsidRDefault="00A847B3">
      <w:pPr>
        <w:rPr>
          <w:sz w:val="22"/>
          <w:szCs w:val="22"/>
        </w:rPr>
      </w:pPr>
      <w:r w:rsidRPr="004D4C62">
        <w:rPr>
          <w:sz w:val="22"/>
          <w:szCs w:val="22"/>
        </w:rPr>
        <w:separator/>
      </w:r>
    </w:p>
  </w:endnote>
  <w:endnote w:type="continuationSeparator" w:id="0">
    <w:p w14:paraId="1F69FE1B" w14:textId="77777777" w:rsidR="00A847B3" w:rsidRPr="004D4C62" w:rsidRDefault="00A847B3">
      <w:pPr>
        <w:rPr>
          <w:sz w:val="22"/>
          <w:szCs w:val="22"/>
        </w:rPr>
      </w:pPr>
      <w:r w:rsidRPr="004D4C62">
        <w:rPr>
          <w:sz w:val="22"/>
          <w:szCs w:val="22"/>
        </w:rPr>
        <w:continuationSeparator/>
      </w:r>
    </w:p>
  </w:endnote>
  <w:endnote w:type="continuationNotice" w:id="1">
    <w:p w14:paraId="0EC9DB99" w14:textId="77777777" w:rsidR="00A847B3" w:rsidRDefault="00A847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PCL6)">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70063" w14:textId="77777777" w:rsidR="002B6625" w:rsidRPr="00375D6F" w:rsidRDefault="002B6625">
    <w:pPr>
      <w:pStyle w:val="Footer"/>
      <w:rPr>
        <w:u w:val="single"/>
      </w:rPr>
    </w:pPr>
    <w:r>
      <w:rPr>
        <w:u w:val="single"/>
      </w:rPr>
      <w:t>_____________________________________________________________________</w:t>
    </w:r>
  </w:p>
  <w:p w14:paraId="70F6A084" w14:textId="77777777" w:rsidR="002B6625" w:rsidRDefault="002B6625" w:rsidP="0038761D">
    <w:pPr>
      <w:pStyle w:val="Footer"/>
      <w:tabs>
        <w:tab w:val="clear" w:pos="8280"/>
        <w:tab w:val="right" w:pos="8190"/>
      </w:tabs>
    </w:pPr>
    <w:r>
      <w:t xml:space="preserve">DIRECT TESTIMONY OF JOHN </w:t>
    </w:r>
    <w:smartTag w:uri="urn:schemas-microsoft-com:office:smarttags" w:element="place">
      <w:r>
        <w:t>POOLE</w:t>
      </w:r>
    </w:smartTag>
    <w:r>
      <w:tab/>
    </w:r>
    <w:r w:rsidR="001A5723">
      <w:t>APRIL</w:t>
    </w:r>
    <w:r>
      <w:t xml:space="preserve"> </w:t>
    </w:r>
    <w:r w:rsidR="00B027BF">
      <w:t>1</w:t>
    </w:r>
    <w:r w:rsidR="001A5723">
      <w:t>5</w:t>
    </w:r>
    <w:r>
      <w:t>, 202</w:t>
    </w:r>
    <w:r w:rsidR="001A5723">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A9246" w14:textId="77777777" w:rsidR="002B6625" w:rsidRPr="004D4C62" w:rsidRDefault="002B6625">
    <w:pPr>
      <w:pStyle w:val="Foo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C02ED" w14:textId="77777777" w:rsidR="00A847B3" w:rsidRPr="004D4C62" w:rsidRDefault="00A847B3">
      <w:pPr>
        <w:rPr>
          <w:sz w:val="22"/>
          <w:szCs w:val="22"/>
        </w:rPr>
      </w:pPr>
      <w:r w:rsidRPr="004D4C62">
        <w:rPr>
          <w:sz w:val="22"/>
          <w:szCs w:val="22"/>
        </w:rPr>
        <w:separator/>
      </w:r>
    </w:p>
  </w:footnote>
  <w:footnote w:type="continuationSeparator" w:id="0">
    <w:p w14:paraId="0E06FF98" w14:textId="77777777" w:rsidR="00A847B3" w:rsidRPr="004D4C62" w:rsidRDefault="00A847B3">
      <w:pPr>
        <w:rPr>
          <w:sz w:val="22"/>
          <w:szCs w:val="22"/>
        </w:rPr>
      </w:pPr>
      <w:r w:rsidRPr="004D4C62">
        <w:rPr>
          <w:sz w:val="22"/>
          <w:szCs w:val="22"/>
        </w:rPr>
        <w:continuationSeparator/>
      </w:r>
    </w:p>
  </w:footnote>
  <w:footnote w:type="continuationNotice" w:id="1">
    <w:p w14:paraId="46159D24" w14:textId="77777777" w:rsidR="00A847B3" w:rsidRDefault="00A847B3"/>
  </w:footnote>
  <w:footnote w:id="2">
    <w:p w14:paraId="5243D989" w14:textId="77777777" w:rsidR="00DD0153" w:rsidRPr="00FB409B" w:rsidRDefault="00DD0153" w:rsidP="00DD0153">
      <w:pPr>
        <w:pStyle w:val="FootnoteText"/>
        <w:rPr>
          <w:sz w:val="20"/>
        </w:rPr>
      </w:pPr>
      <w:r w:rsidRPr="002A19C6">
        <w:rPr>
          <w:sz w:val="20"/>
        </w:rPr>
        <w:tab/>
      </w:r>
      <w:r w:rsidRPr="00FB409B">
        <w:rPr>
          <w:rStyle w:val="FootnoteReference"/>
          <w:sz w:val="20"/>
        </w:rPr>
        <w:footnoteRef/>
      </w:r>
      <w:r w:rsidRPr="00FB409B">
        <w:rPr>
          <w:sz w:val="20"/>
        </w:rPr>
        <w:t xml:space="preserve">  </w:t>
      </w:r>
      <w:r w:rsidRPr="00F466EB">
        <w:rPr>
          <w:sz w:val="20"/>
        </w:rPr>
        <w:t>Public Utility Regulatory Act, Tex. Util. Code §§ 11.001-66.016.</w:t>
      </w:r>
    </w:p>
  </w:footnote>
  <w:footnote w:id="3">
    <w:p w14:paraId="0FFD4B97" w14:textId="77777777" w:rsidR="004E5C00" w:rsidRPr="00882FD0" w:rsidRDefault="004E5C00" w:rsidP="00882FD0">
      <w:pPr>
        <w:pStyle w:val="FootnoteText"/>
        <w:ind w:firstLine="0"/>
        <w:rPr>
          <w:sz w:val="20"/>
        </w:rPr>
      </w:pPr>
      <w:r w:rsidRPr="007A2EA2">
        <w:rPr>
          <w:rStyle w:val="FootnoteReference"/>
          <w:szCs w:val="16"/>
        </w:rPr>
        <w:footnoteRef/>
      </w:r>
      <w:r w:rsidRPr="007A2EA2">
        <w:rPr>
          <w:szCs w:val="16"/>
        </w:rPr>
        <w:t xml:space="preserve"> </w:t>
      </w:r>
      <w:r w:rsidR="0054584D">
        <w:rPr>
          <w:szCs w:val="16"/>
        </w:rPr>
        <w:t xml:space="preserve"> </w:t>
      </w:r>
      <w:r w:rsidR="00882FD0" w:rsidRPr="00882FD0">
        <w:rPr>
          <w:sz w:val="20"/>
        </w:rPr>
        <w:t xml:space="preserve">Application </w:t>
      </w:r>
      <w:r w:rsidR="0054584D">
        <w:rPr>
          <w:sz w:val="20"/>
        </w:rPr>
        <w:t xml:space="preserve">of CenterPoint Energy Houston Electric, LLC for Approval of its 2026-2028 Transmission and Distribution Resiliency Plan, </w:t>
      </w:r>
      <w:r w:rsidR="00882FD0" w:rsidRPr="00882FD0">
        <w:rPr>
          <w:sz w:val="20"/>
        </w:rPr>
        <w:t>Exhibit 1 at 124. (Bates 159)</w:t>
      </w:r>
      <w:r w:rsidR="0054584D">
        <w:rPr>
          <w:sz w:val="20"/>
        </w:rPr>
        <w:t xml:space="preserve"> (Application).</w:t>
      </w:r>
    </w:p>
  </w:footnote>
  <w:footnote w:id="4">
    <w:p w14:paraId="0349AC23" w14:textId="77777777" w:rsidR="00A37B57" w:rsidRDefault="00A37B57" w:rsidP="00A37B57">
      <w:pPr>
        <w:pStyle w:val="FootnoteText"/>
        <w:ind w:firstLine="0"/>
      </w:pPr>
      <w:r>
        <w:rPr>
          <w:rStyle w:val="FootnoteReference"/>
        </w:rPr>
        <w:footnoteRef/>
      </w:r>
      <w:r>
        <w:t xml:space="preserve"> </w:t>
      </w:r>
      <w:r w:rsidR="0054584D">
        <w:t xml:space="preserve"> </w:t>
      </w:r>
      <w:r w:rsidRPr="00183EEB">
        <w:rPr>
          <w:sz w:val="20"/>
        </w:rPr>
        <w:t xml:space="preserve">Direct Testimony of </w:t>
      </w:r>
      <w:r w:rsidR="00652955">
        <w:rPr>
          <w:sz w:val="20"/>
        </w:rPr>
        <w:t xml:space="preserve">David Mercado </w:t>
      </w:r>
      <w:r w:rsidRPr="00183EEB">
        <w:rPr>
          <w:sz w:val="20"/>
        </w:rPr>
        <w:t xml:space="preserve">at </w:t>
      </w:r>
      <w:r w:rsidR="00652955">
        <w:rPr>
          <w:sz w:val="20"/>
        </w:rPr>
        <w:t>16</w:t>
      </w:r>
      <w:r w:rsidR="0054584D">
        <w:rPr>
          <w:sz w:val="20"/>
        </w:rPr>
        <w:t xml:space="preserve"> </w:t>
      </w:r>
      <w:r w:rsidRPr="00183EEB">
        <w:rPr>
          <w:sz w:val="20"/>
        </w:rPr>
        <w:t>(Bates 6</w:t>
      </w:r>
      <w:r w:rsidR="00652955">
        <w:rPr>
          <w:sz w:val="20"/>
        </w:rPr>
        <w:t>52</w:t>
      </w:r>
      <w:r w:rsidRPr="00183EEB">
        <w:rPr>
          <w:sz w:val="20"/>
        </w:rPr>
        <w:t>)</w:t>
      </w:r>
      <w:r w:rsidR="0054584D">
        <w:rPr>
          <w:sz w:val="20"/>
        </w:rPr>
        <w:t>.</w:t>
      </w:r>
    </w:p>
  </w:footnote>
  <w:footnote w:id="5">
    <w:p w14:paraId="3C5D6ABF" w14:textId="77777777" w:rsidR="00652955" w:rsidRPr="008214E6" w:rsidRDefault="00652955" w:rsidP="00652955">
      <w:pPr>
        <w:pStyle w:val="FootnoteText"/>
        <w:ind w:firstLine="0"/>
        <w:rPr>
          <w:sz w:val="20"/>
        </w:rPr>
      </w:pPr>
      <w:r w:rsidRPr="007A2EA2">
        <w:rPr>
          <w:rStyle w:val="FootnoteReference"/>
          <w:szCs w:val="16"/>
        </w:rPr>
        <w:footnoteRef/>
      </w:r>
      <w:r w:rsidR="008214E6">
        <w:rPr>
          <w:sz w:val="20"/>
        </w:rPr>
        <w:t xml:space="preserve"> </w:t>
      </w:r>
      <w:r w:rsidR="0054584D">
        <w:rPr>
          <w:sz w:val="20"/>
        </w:rPr>
        <w:t xml:space="preserve"> </w:t>
      </w:r>
      <w:r w:rsidR="008214E6" w:rsidRPr="008214E6">
        <w:rPr>
          <w:sz w:val="20"/>
        </w:rPr>
        <w:t>CenterPoint Energy Houston Electric, LLC's Responses to Texas Industrial Energy Consumers First Set of RFIs at 26.</w:t>
      </w:r>
    </w:p>
  </w:footnote>
  <w:footnote w:id="6">
    <w:p w14:paraId="66D4E56C" w14:textId="77777777" w:rsidR="006B25E4" w:rsidRDefault="006B25E4" w:rsidP="006B25E4">
      <w:pPr>
        <w:pStyle w:val="FootnoteText"/>
        <w:ind w:firstLine="0"/>
      </w:pPr>
      <w:r>
        <w:rPr>
          <w:rStyle w:val="FootnoteReference"/>
        </w:rPr>
        <w:footnoteRef/>
      </w:r>
      <w:r>
        <w:t xml:space="preserve"> </w:t>
      </w:r>
      <w:r w:rsidR="0054584D">
        <w:t xml:space="preserve"> </w:t>
      </w:r>
      <w:r w:rsidRPr="00882FD0">
        <w:rPr>
          <w:sz w:val="20"/>
        </w:rPr>
        <w:t xml:space="preserve">Application Exhibit 1 at </w:t>
      </w:r>
      <w:r>
        <w:rPr>
          <w:sz w:val="20"/>
        </w:rPr>
        <w:t>152</w:t>
      </w:r>
      <w:r w:rsidRPr="00882FD0">
        <w:rPr>
          <w:sz w:val="20"/>
        </w:rPr>
        <w:t xml:space="preserve"> (Bates 1</w:t>
      </w:r>
      <w:r>
        <w:rPr>
          <w:sz w:val="20"/>
        </w:rPr>
        <w:t>87</w:t>
      </w:r>
      <w:r w:rsidRPr="00882FD0">
        <w:rPr>
          <w:sz w:val="20"/>
        </w:rPr>
        <w:t>)</w:t>
      </w:r>
      <w:r w:rsidR="0054584D">
        <w:rPr>
          <w:sz w:val="20"/>
        </w:rPr>
        <w:t>.</w:t>
      </w:r>
    </w:p>
  </w:footnote>
  <w:footnote w:id="7">
    <w:p w14:paraId="10724E62" w14:textId="77777777" w:rsidR="00F65AD6" w:rsidRPr="00F65AD6" w:rsidRDefault="00F65AD6" w:rsidP="00D1715C">
      <w:pPr>
        <w:pStyle w:val="FootnoteText"/>
        <w:ind w:firstLine="0"/>
        <w:rPr>
          <w:sz w:val="20"/>
        </w:rPr>
      </w:pPr>
      <w:r w:rsidRPr="007A2EA2">
        <w:rPr>
          <w:rStyle w:val="FootnoteReference"/>
          <w:szCs w:val="16"/>
        </w:rPr>
        <w:footnoteRef/>
      </w:r>
      <w:r w:rsidRPr="00F65AD6">
        <w:rPr>
          <w:sz w:val="20"/>
        </w:rPr>
        <w:t xml:space="preserve"> </w:t>
      </w:r>
      <w:r w:rsidR="0054584D">
        <w:rPr>
          <w:sz w:val="20"/>
        </w:rPr>
        <w:t xml:space="preserve"> </w:t>
      </w:r>
      <w:r w:rsidR="00D1715C">
        <w:rPr>
          <w:sz w:val="20"/>
        </w:rPr>
        <w:t>Application Exhibit 1 at 162</w:t>
      </w:r>
      <w:r w:rsidRPr="00F65AD6">
        <w:rPr>
          <w:sz w:val="20"/>
        </w:rPr>
        <w:t xml:space="preserve"> (Bates </w:t>
      </w:r>
      <w:r w:rsidR="00D1715C">
        <w:rPr>
          <w:sz w:val="20"/>
        </w:rPr>
        <w:t>197</w:t>
      </w:r>
      <w:r w:rsidRPr="00F65AD6">
        <w:rPr>
          <w:sz w:val="20"/>
        </w:rPr>
        <w:t>)</w:t>
      </w:r>
      <w:r w:rsidR="0054584D">
        <w:rPr>
          <w:sz w:val="20"/>
        </w:rPr>
        <w:t>.</w:t>
      </w:r>
    </w:p>
  </w:footnote>
  <w:footnote w:id="8">
    <w:p w14:paraId="0C35B988" w14:textId="77777777" w:rsidR="00FC3955" w:rsidRPr="0032730B" w:rsidRDefault="00FC3955" w:rsidP="0032730B">
      <w:pPr>
        <w:pStyle w:val="FootnoteText"/>
        <w:ind w:firstLine="0"/>
        <w:rPr>
          <w:sz w:val="20"/>
        </w:rPr>
      </w:pPr>
      <w:r w:rsidRPr="007A2EA2">
        <w:rPr>
          <w:rStyle w:val="FootnoteReference"/>
          <w:szCs w:val="16"/>
        </w:rPr>
        <w:footnoteRef/>
      </w:r>
      <w:r w:rsidR="0054584D">
        <w:rPr>
          <w:sz w:val="20"/>
        </w:rPr>
        <w:t xml:space="preserve">  </w:t>
      </w:r>
      <w:r w:rsidR="0032730B" w:rsidRPr="0032730B">
        <w:rPr>
          <w:sz w:val="20"/>
        </w:rPr>
        <w:t xml:space="preserve">Direct Testimony of </w:t>
      </w:r>
      <w:proofErr w:type="spellStart"/>
      <w:r w:rsidR="0032730B" w:rsidRPr="0032730B">
        <w:rPr>
          <w:sz w:val="20"/>
        </w:rPr>
        <w:t>Deryl</w:t>
      </w:r>
      <w:proofErr w:type="spellEnd"/>
      <w:r w:rsidR="0032730B" w:rsidRPr="0032730B">
        <w:rPr>
          <w:sz w:val="20"/>
        </w:rPr>
        <w:t xml:space="preserve"> </w:t>
      </w:r>
      <w:proofErr w:type="spellStart"/>
      <w:r w:rsidR="0032730B" w:rsidRPr="0032730B">
        <w:rPr>
          <w:sz w:val="20"/>
        </w:rPr>
        <w:t>Tumlinson</w:t>
      </w:r>
      <w:proofErr w:type="spellEnd"/>
      <w:r w:rsidR="0032730B" w:rsidRPr="0032730B">
        <w:rPr>
          <w:sz w:val="20"/>
        </w:rPr>
        <w:t xml:space="preserve"> at ES-2 (Bates 601)</w:t>
      </w:r>
      <w:r w:rsidR="0054584D">
        <w:rPr>
          <w:sz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72909" w14:textId="77777777" w:rsidR="002B6625" w:rsidRDefault="002B6625" w:rsidP="00254B0B">
    <w:pPr>
      <w:pStyle w:val="Header"/>
      <w:jc w:val="left"/>
      <w:rPr>
        <w:rStyle w:val="PageNumber"/>
        <w:sz w:val="20"/>
      </w:rPr>
    </w:pPr>
    <w:r w:rsidRPr="0038761D">
      <w:rPr>
        <w:sz w:val="20"/>
      </w:rPr>
      <w:t xml:space="preserve">SOAH Docket No. </w:t>
    </w:r>
    <w:r w:rsidR="00FB424D">
      <w:rPr>
        <w:sz w:val="20"/>
      </w:rPr>
      <w:t>473</w:t>
    </w:r>
    <w:r>
      <w:rPr>
        <w:sz w:val="20"/>
      </w:rPr>
      <w:t>-</w:t>
    </w:r>
    <w:r w:rsidR="00FB424D">
      <w:rPr>
        <w:sz w:val="20"/>
      </w:rPr>
      <w:t>2</w:t>
    </w:r>
    <w:r w:rsidR="001A5723">
      <w:rPr>
        <w:sz w:val="20"/>
      </w:rPr>
      <w:t>5</w:t>
    </w:r>
    <w:r>
      <w:rPr>
        <w:sz w:val="20"/>
      </w:rPr>
      <w:t>-</w:t>
    </w:r>
    <w:r w:rsidR="00BF0730">
      <w:rPr>
        <w:sz w:val="20"/>
      </w:rPr>
      <w:t>1</w:t>
    </w:r>
    <w:r w:rsidR="001A5723">
      <w:rPr>
        <w:sz w:val="20"/>
      </w:rPr>
      <w:t>1558</w:t>
    </w:r>
    <w:r w:rsidRPr="00254B0B">
      <w:rPr>
        <w:sz w:val="20"/>
      </w:rPr>
      <w:tab/>
    </w:r>
    <w:r w:rsidRPr="00254B0B">
      <w:rPr>
        <w:sz w:val="20"/>
      </w:rPr>
      <w:tab/>
    </w:r>
    <w:r>
      <w:rPr>
        <w:sz w:val="20"/>
      </w:rPr>
      <w:tab/>
    </w:r>
    <w:r w:rsidRPr="0038761D">
      <w:rPr>
        <w:sz w:val="20"/>
      </w:rPr>
      <w:t xml:space="preserve">Page </w:t>
    </w:r>
    <w:r w:rsidRPr="0038761D">
      <w:rPr>
        <w:rStyle w:val="PageNumber"/>
        <w:sz w:val="20"/>
      </w:rPr>
      <w:fldChar w:fldCharType="begin"/>
    </w:r>
    <w:r w:rsidRPr="0038761D">
      <w:rPr>
        <w:rStyle w:val="PageNumber"/>
        <w:sz w:val="20"/>
      </w:rPr>
      <w:instrText xml:space="preserve"> PAGE </w:instrText>
    </w:r>
    <w:r w:rsidRPr="0038761D">
      <w:rPr>
        <w:rStyle w:val="PageNumber"/>
        <w:sz w:val="20"/>
      </w:rPr>
      <w:fldChar w:fldCharType="separate"/>
    </w:r>
    <w:r>
      <w:rPr>
        <w:rStyle w:val="PageNumber"/>
        <w:noProof/>
        <w:sz w:val="20"/>
      </w:rPr>
      <w:t>2</w:t>
    </w:r>
    <w:r w:rsidRPr="0038761D">
      <w:rPr>
        <w:rStyle w:val="PageNumber"/>
        <w:sz w:val="20"/>
      </w:rPr>
      <w:fldChar w:fldCharType="end"/>
    </w:r>
  </w:p>
  <w:p w14:paraId="1DDE2E5D" w14:textId="77777777" w:rsidR="002B6625" w:rsidRPr="0038761D" w:rsidRDefault="002B6625" w:rsidP="00254B0B">
    <w:pPr>
      <w:pStyle w:val="Header"/>
      <w:jc w:val="left"/>
      <w:rPr>
        <w:sz w:val="20"/>
      </w:rPr>
    </w:pPr>
    <w:r>
      <w:rPr>
        <w:rStyle w:val="PageNumber"/>
        <w:sz w:val="20"/>
      </w:rPr>
      <w:t xml:space="preserve">PUC Docket No. </w:t>
    </w:r>
    <w:r w:rsidR="00FB424D">
      <w:rPr>
        <w:rStyle w:val="PageNumber"/>
        <w:sz w:val="20"/>
      </w:rPr>
      <w:t>5</w:t>
    </w:r>
    <w:r w:rsidR="001A5723">
      <w:rPr>
        <w:rStyle w:val="PageNumber"/>
        <w:sz w:val="20"/>
      </w:rPr>
      <w:t>7579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54A11" w14:textId="77777777" w:rsidR="002B6625" w:rsidRPr="004D4C62" w:rsidRDefault="002B6625">
    <w:pPr>
      <w:tabs>
        <w:tab w:val="center" w:pos="4320"/>
        <w:tab w:val="right" w:pos="8640"/>
      </w:tabs>
      <w:spacing w:line="240" w:lineRule="exact"/>
      <w:rPr>
        <w:sz w:val="22"/>
        <w:szCs w:val="22"/>
        <w:u w:val="single"/>
      </w:rPr>
    </w:pPr>
    <w:r w:rsidRPr="004D4C62">
      <w:rPr>
        <w:sz w:val="22"/>
        <w:szCs w:val="22"/>
      </w:rPr>
      <w:tab/>
    </w:r>
    <w:r w:rsidRPr="004D4C62">
      <w:rPr>
        <w:sz w:val="22"/>
        <w:szCs w:val="22"/>
        <w:u w:val="single"/>
      </w:rPr>
      <w:t>APPENDIX B</w:t>
    </w:r>
  </w:p>
  <w:p w14:paraId="32577100" w14:textId="77777777" w:rsidR="002B6625" w:rsidRPr="004D4C62" w:rsidRDefault="002B6625">
    <w:pPr>
      <w:tabs>
        <w:tab w:val="center" w:pos="4320"/>
        <w:tab w:val="right" w:pos="8640"/>
      </w:tabs>
      <w:spacing w:line="240" w:lineRule="exact"/>
      <w:rPr>
        <w:sz w:val="22"/>
        <w:szCs w:val="22"/>
      </w:rPr>
    </w:pPr>
    <w:r w:rsidRPr="004D4C62">
      <w:rPr>
        <w:sz w:val="22"/>
        <w:szCs w:val="22"/>
      </w:rPr>
      <w:tab/>
    </w:r>
  </w:p>
  <w:p w14:paraId="5F96EC88" w14:textId="77777777" w:rsidR="002B6625" w:rsidRPr="004D4C62" w:rsidRDefault="002B6625">
    <w:pPr>
      <w:tabs>
        <w:tab w:val="center" w:pos="4320"/>
        <w:tab w:val="right" w:pos="8640"/>
      </w:tabs>
      <w:spacing w:line="240" w:lineRule="exact"/>
      <w:rPr>
        <w:sz w:val="22"/>
        <w:szCs w:val="22"/>
      </w:rPr>
    </w:pPr>
    <w:r w:rsidRPr="004D4C62">
      <w:rPr>
        <w:sz w:val="22"/>
        <w:szCs w:val="22"/>
      </w:rPr>
      <w:tab/>
      <w:t>TESTIMONY FILED BY</w:t>
    </w:r>
  </w:p>
  <w:p w14:paraId="3BFD0DF3" w14:textId="77777777" w:rsidR="002B6625" w:rsidRPr="004D4C62" w:rsidRDefault="002B6625">
    <w:pPr>
      <w:tabs>
        <w:tab w:val="center" w:pos="4320"/>
        <w:tab w:val="right" w:pos="8640"/>
      </w:tabs>
      <w:spacing w:line="240" w:lineRule="exact"/>
      <w:rPr>
        <w:sz w:val="22"/>
        <w:szCs w:val="22"/>
      </w:rPr>
    </w:pPr>
  </w:p>
  <w:p w14:paraId="760CF65F" w14:textId="77777777" w:rsidR="002B6625" w:rsidRPr="004D4C62" w:rsidRDefault="002B6625">
    <w:pPr>
      <w:tabs>
        <w:tab w:val="center" w:pos="4320"/>
        <w:tab w:val="right" w:pos="8640"/>
      </w:tabs>
      <w:spacing w:line="240" w:lineRule="exact"/>
      <w:rPr>
        <w:b/>
        <w:sz w:val="22"/>
        <w:szCs w:val="22"/>
      </w:rPr>
    </w:pPr>
    <w:r w:rsidRPr="004D4C62">
      <w:rPr>
        <w:sz w:val="22"/>
        <w:szCs w:val="22"/>
      </w:rPr>
      <w:tab/>
    </w:r>
    <w:r w:rsidRPr="004D4C62">
      <w:rPr>
        <w:b/>
        <w:sz w:val="22"/>
        <w:szCs w:val="22"/>
      </w:rPr>
      <w:t>T. BRIAN ALMON</w:t>
    </w:r>
  </w:p>
  <w:p w14:paraId="6A548535" w14:textId="77777777" w:rsidR="002B6625" w:rsidRPr="004D4C62" w:rsidRDefault="002B6625">
    <w:pPr>
      <w:tabs>
        <w:tab w:val="center" w:pos="4320"/>
        <w:tab w:val="right" w:pos="8640"/>
      </w:tabs>
      <w:spacing w:line="240" w:lineRule="exact"/>
      <w:rPr>
        <w:b/>
        <w:sz w:val="22"/>
        <w:szCs w:val="22"/>
      </w:rPr>
    </w:pPr>
  </w:p>
  <w:p w14:paraId="47873545" w14:textId="77777777" w:rsidR="002B6625" w:rsidRPr="004D4C62" w:rsidRDefault="002B6625">
    <w:pPr>
      <w:tabs>
        <w:tab w:val="center" w:pos="4320"/>
        <w:tab w:val="right" w:pos="8640"/>
      </w:tabs>
      <w:spacing w:line="240" w:lineRule="exact"/>
      <w:rPr>
        <w:b/>
        <w:sz w:val="22"/>
        <w:szCs w:val="22"/>
      </w:rPr>
    </w:pPr>
  </w:p>
  <w:p w14:paraId="29136AF0" w14:textId="77777777" w:rsidR="002B6625" w:rsidRPr="004D4C62" w:rsidRDefault="002B6625">
    <w:pPr>
      <w:tabs>
        <w:tab w:val="center" w:pos="4320"/>
        <w:tab w:val="right" w:pos="8640"/>
      </w:tabs>
      <w:spacing w:line="240" w:lineRule="exact"/>
      <w:rPr>
        <w:sz w:val="22"/>
        <w:szCs w:val="22"/>
      </w:rPr>
    </w:pPr>
    <w:r w:rsidRPr="004D4C62">
      <w:rPr>
        <w:sz w:val="22"/>
        <w:szCs w:val="22"/>
      </w:rPr>
      <w:t>PUC DOCKET</w:t>
    </w:r>
    <w:r w:rsidRPr="004D4C62">
      <w:rPr>
        <w:b/>
        <w:sz w:val="22"/>
        <w:szCs w:val="22"/>
      </w:rPr>
      <w:tab/>
    </w:r>
    <w:r w:rsidRPr="004D4C62">
      <w:rPr>
        <w:sz w:val="22"/>
        <w:szCs w:val="22"/>
      </w:rPr>
      <w:t>DESCRIPTION</w:t>
    </w:r>
  </w:p>
  <w:p w14:paraId="68FA4EFA" w14:textId="77777777" w:rsidR="002B6625" w:rsidRPr="004D4C62" w:rsidRDefault="002B6625">
    <w:pPr>
      <w:tabs>
        <w:tab w:val="center" w:pos="4320"/>
        <w:tab w:val="right" w:pos="8640"/>
      </w:tabs>
      <w:spacing w:line="240" w:lineRule="exact"/>
      <w:rPr>
        <w:sz w:val="22"/>
        <w:szCs w:val="22"/>
        <w:u w:val="single"/>
      </w:rPr>
    </w:pPr>
    <w:r w:rsidRPr="004D4C62">
      <w:rPr>
        <w:sz w:val="22"/>
        <w:szCs w:val="22"/>
      </w:rPr>
      <w:t>NUMBER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69D20F90"/>
    <w:lvl w:ilvl="0">
      <w:start w:val="1"/>
      <w:numFmt w:val="upperRoman"/>
      <w:lvlText w:val="%1."/>
      <w:legacy w:legacy="1" w:legacySpace="0" w:legacyIndent="720"/>
      <w:lvlJc w:val="left"/>
      <w:pPr>
        <w:ind w:left="720" w:hanging="720"/>
      </w:pPr>
    </w:lvl>
    <w:lvl w:ilvl="1">
      <w:start w:val="1"/>
      <w:numFmt w:val="upperLetter"/>
      <w:pStyle w:val="Heading2"/>
      <w:lvlText w:val="%2."/>
      <w:legacy w:legacy="1" w:legacySpace="0" w:legacyIndent="720"/>
      <w:lvlJc w:val="left"/>
      <w:pPr>
        <w:ind w:left="2070" w:hanging="720"/>
      </w:pPr>
    </w:lvl>
    <w:lvl w:ilvl="2">
      <w:start w:val="1"/>
      <w:numFmt w:val="decimal"/>
      <w:pStyle w:val="Heading3"/>
      <w:lvlText w:val="%3."/>
      <w:legacy w:legacy="1" w:legacySpace="0" w:legacyIndent="720"/>
      <w:lvlJc w:val="left"/>
      <w:pPr>
        <w:ind w:left="207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E01757F"/>
    <w:multiLevelType w:val="hybridMultilevel"/>
    <w:tmpl w:val="591AD5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616726"/>
    <w:multiLevelType w:val="hybridMultilevel"/>
    <w:tmpl w:val="F38E1CBA"/>
    <w:lvl w:ilvl="0" w:tplc="813A3546">
      <w:start w:val="1"/>
      <w:numFmt w:val="decimal"/>
      <w:lvlText w:val="%1."/>
      <w:lvlJc w:val="left"/>
      <w:pPr>
        <w:ind w:left="1140" w:hanging="360"/>
      </w:pPr>
      <w:rPr>
        <w:rFonts w:hint="default"/>
      </w:rPr>
    </w:lvl>
    <w:lvl w:ilvl="1" w:tplc="04090019">
      <w:start w:val="1"/>
      <w:numFmt w:val="lowerLetter"/>
      <w:lvlText w:val="%2."/>
      <w:lvlJc w:val="left"/>
      <w:pPr>
        <w:ind w:left="1860" w:hanging="360"/>
      </w:pPr>
    </w:lvl>
    <w:lvl w:ilvl="2" w:tplc="0409001B">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 w15:restartNumberingAfterBreak="0">
    <w:nsid w:val="4E235DAD"/>
    <w:multiLevelType w:val="hybridMultilevel"/>
    <w:tmpl w:val="EF4E0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ED81326"/>
    <w:multiLevelType w:val="hybridMultilevel"/>
    <w:tmpl w:val="B7106F24"/>
    <w:lvl w:ilvl="0" w:tplc="04090019">
      <w:start w:val="1"/>
      <w:numFmt w:val="lowerLetter"/>
      <w:lvlText w:val="%1."/>
      <w:lvlJc w:val="left"/>
      <w:pPr>
        <w:ind w:left="1860" w:hanging="360"/>
      </w:p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5" w15:restartNumberingAfterBreak="0">
    <w:nsid w:val="6F502CE1"/>
    <w:multiLevelType w:val="singleLevel"/>
    <w:tmpl w:val="D8D86316"/>
    <w:lvl w:ilvl="0">
      <w:start w:val="1"/>
      <w:numFmt w:val="decimal"/>
      <w:pStyle w:val="OrderingNumbered"/>
      <w:lvlText w:val="%1."/>
      <w:lvlJc w:val="left"/>
      <w:pPr>
        <w:tabs>
          <w:tab w:val="num" w:pos="810"/>
        </w:tabs>
        <w:ind w:left="810" w:hanging="720"/>
      </w:pPr>
    </w:lvl>
  </w:abstractNum>
  <w:abstractNum w:abstractNumId="6" w15:restartNumberingAfterBreak="0">
    <w:nsid w:val="711E4D22"/>
    <w:multiLevelType w:val="hybridMultilevel"/>
    <w:tmpl w:val="A0766686"/>
    <w:lvl w:ilvl="0" w:tplc="04090019">
      <w:start w:val="1"/>
      <w:numFmt w:val="lowerLetter"/>
      <w:lvlText w:val="%1."/>
      <w:lvlJc w:val="left"/>
      <w:pPr>
        <w:ind w:left="1860" w:hanging="360"/>
      </w:p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7" w15:restartNumberingAfterBreak="0">
    <w:nsid w:val="72C25A24"/>
    <w:multiLevelType w:val="hybridMultilevel"/>
    <w:tmpl w:val="9E34A094"/>
    <w:lvl w:ilvl="0" w:tplc="BB448E88">
      <w:start w:val="1"/>
      <w:numFmt w:val="upperLetter"/>
      <w:lvlText w:val="%1."/>
      <w:lvlJc w:val="left"/>
      <w:pPr>
        <w:ind w:left="1860" w:hanging="360"/>
      </w:pPr>
      <w:rPr>
        <w:rFonts w:hint="default"/>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8" w15:restartNumberingAfterBreak="0">
    <w:nsid w:val="7BAD7D15"/>
    <w:multiLevelType w:val="hybridMultilevel"/>
    <w:tmpl w:val="44061780"/>
    <w:lvl w:ilvl="0" w:tplc="0409000F">
      <w:start w:val="1"/>
      <w:numFmt w:val="decimal"/>
      <w:lvlText w:val="%1."/>
      <w:lvlJc w:val="left"/>
      <w:pPr>
        <w:ind w:left="1080" w:hanging="360"/>
      </w:pPr>
    </w:lvl>
    <w:lvl w:ilvl="1" w:tplc="0748912A">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F45524F"/>
    <w:multiLevelType w:val="hybridMultilevel"/>
    <w:tmpl w:val="D99A7060"/>
    <w:lvl w:ilvl="0" w:tplc="621EB906">
      <w:start w:val="1"/>
      <w:numFmt w:val="lowerLetter"/>
      <w:lvlText w:val="%1."/>
      <w:lvlJc w:val="left"/>
      <w:pPr>
        <w:ind w:left="2520" w:hanging="360"/>
      </w:pPr>
      <w:rPr>
        <w:rFonts w:hint="default"/>
      </w:rPr>
    </w:lvl>
    <w:lvl w:ilvl="1" w:tplc="04090019">
      <w:start w:val="1"/>
      <w:numFmt w:val="lowerLetter"/>
      <w:lvlText w:val="%2."/>
      <w:lvlJc w:val="left"/>
      <w:pPr>
        <w:ind w:left="3240" w:hanging="360"/>
      </w:pPr>
    </w:lvl>
    <w:lvl w:ilvl="2" w:tplc="965CAE4C">
      <w:start w:val="1"/>
      <w:numFmt w:val="lowerRoman"/>
      <w:lvlText w:val="%3."/>
      <w:lvlJc w:val="right"/>
      <w:pPr>
        <w:ind w:left="3960" w:hanging="180"/>
      </w:pPr>
      <w:rPr>
        <w:rFonts w:ascii="Times New Roman" w:eastAsia="Times New Roman" w:hAnsi="Times New Roman" w:cs="Times New Roman"/>
      </w:r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16cid:durableId="1953315420">
    <w:abstractNumId w:val="0"/>
  </w:num>
  <w:num w:numId="2" w16cid:durableId="406609334">
    <w:abstractNumId w:val="5"/>
  </w:num>
  <w:num w:numId="3" w16cid:durableId="1194341241">
    <w:abstractNumId w:val="8"/>
  </w:num>
  <w:num w:numId="4" w16cid:durableId="1903250767">
    <w:abstractNumId w:val="1"/>
  </w:num>
  <w:num w:numId="5" w16cid:durableId="365835358">
    <w:abstractNumId w:val="3"/>
  </w:num>
  <w:num w:numId="6" w16cid:durableId="1028800095">
    <w:abstractNumId w:val="2"/>
  </w:num>
  <w:num w:numId="7" w16cid:durableId="53889727">
    <w:abstractNumId w:val="7"/>
  </w:num>
  <w:num w:numId="8" w16cid:durableId="1391809061">
    <w:abstractNumId w:val="9"/>
  </w:num>
  <w:num w:numId="9" w16cid:durableId="578054828">
    <w:abstractNumId w:val="6"/>
  </w:num>
  <w:num w:numId="10" w16cid:durableId="895880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4AC"/>
    <w:rsid w:val="0000108E"/>
    <w:rsid w:val="0000222E"/>
    <w:rsid w:val="0000268D"/>
    <w:rsid w:val="0000290A"/>
    <w:rsid w:val="00002F0F"/>
    <w:rsid w:val="00003242"/>
    <w:rsid w:val="00003316"/>
    <w:rsid w:val="000035A1"/>
    <w:rsid w:val="00004821"/>
    <w:rsid w:val="000050A9"/>
    <w:rsid w:val="000053F7"/>
    <w:rsid w:val="00005558"/>
    <w:rsid w:val="00005D3C"/>
    <w:rsid w:val="00005D81"/>
    <w:rsid w:val="00005FAD"/>
    <w:rsid w:val="0000610A"/>
    <w:rsid w:val="000061C4"/>
    <w:rsid w:val="00006AED"/>
    <w:rsid w:val="00007087"/>
    <w:rsid w:val="00010623"/>
    <w:rsid w:val="00010CDE"/>
    <w:rsid w:val="000124F6"/>
    <w:rsid w:val="00012914"/>
    <w:rsid w:val="0001313B"/>
    <w:rsid w:val="000143C1"/>
    <w:rsid w:val="00015086"/>
    <w:rsid w:val="00015553"/>
    <w:rsid w:val="00015A7A"/>
    <w:rsid w:val="00015E4F"/>
    <w:rsid w:val="00015F0A"/>
    <w:rsid w:val="00015F7B"/>
    <w:rsid w:val="00016231"/>
    <w:rsid w:val="00016376"/>
    <w:rsid w:val="000165AF"/>
    <w:rsid w:val="00016AD3"/>
    <w:rsid w:val="00017A22"/>
    <w:rsid w:val="00017CD4"/>
    <w:rsid w:val="00020981"/>
    <w:rsid w:val="00020D06"/>
    <w:rsid w:val="00020E13"/>
    <w:rsid w:val="00020F09"/>
    <w:rsid w:val="00021572"/>
    <w:rsid w:val="00021812"/>
    <w:rsid w:val="00021A72"/>
    <w:rsid w:val="00021B1F"/>
    <w:rsid w:val="00021CE1"/>
    <w:rsid w:val="00022E0A"/>
    <w:rsid w:val="000237BB"/>
    <w:rsid w:val="000241B2"/>
    <w:rsid w:val="0002459D"/>
    <w:rsid w:val="000246DA"/>
    <w:rsid w:val="00024790"/>
    <w:rsid w:val="00025543"/>
    <w:rsid w:val="000255C8"/>
    <w:rsid w:val="0002587D"/>
    <w:rsid w:val="00026B98"/>
    <w:rsid w:val="000277C8"/>
    <w:rsid w:val="00027B7F"/>
    <w:rsid w:val="00027CB6"/>
    <w:rsid w:val="000310C3"/>
    <w:rsid w:val="00032529"/>
    <w:rsid w:val="0003272D"/>
    <w:rsid w:val="00033AAE"/>
    <w:rsid w:val="00033C3B"/>
    <w:rsid w:val="00033D79"/>
    <w:rsid w:val="00033E3D"/>
    <w:rsid w:val="00034215"/>
    <w:rsid w:val="0003582A"/>
    <w:rsid w:val="00035932"/>
    <w:rsid w:val="000359DE"/>
    <w:rsid w:val="000360EC"/>
    <w:rsid w:val="000400D9"/>
    <w:rsid w:val="00040976"/>
    <w:rsid w:val="000416D5"/>
    <w:rsid w:val="0004187C"/>
    <w:rsid w:val="00042949"/>
    <w:rsid w:val="00043335"/>
    <w:rsid w:val="000434A1"/>
    <w:rsid w:val="00043816"/>
    <w:rsid w:val="00043992"/>
    <w:rsid w:val="00043B38"/>
    <w:rsid w:val="00043BB1"/>
    <w:rsid w:val="00043E27"/>
    <w:rsid w:val="00044065"/>
    <w:rsid w:val="00044375"/>
    <w:rsid w:val="00044875"/>
    <w:rsid w:val="00044A4E"/>
    <w:rsid w:val="00044BF9"/>
    <w:rsid w:val="0004633A"/>
    <w:rsid w:val="00047C27"/>
    <w:rsid w:val="00047C9F"/>
    <w:rsid w:val="00047F0B"/>
    <w:rsid w:val="00047F4E"/>
    <w:rsid w:val="0005022B"/>
    <w:rsid w:val="000503AE"/>
    <w:rsid w:val="00050C01"/>
    <w:rsid w:val="00050F1B"/>
    <w:rsid w:val="00051088"/>
    <w:rsid w:val="000511B5"/>
    <w:rsid w:val="00051851"/>
    <w:rsid w:val="00051DBC"/>
    <w:rsid w:val="0005283E"/>
    <w:rsid w:val="0005307F"/>
    <w:rsid w:val="00053628"/>
    <w:rsid w:val="00053AC8"/>
    <w:rsid w:val="00053C2C"/>
    <w:rsid w:val="000543A5"/>
    <w:rsid w:val="000544CA"/>
    <w:rsid w:val="000545D8"/>
    <w:rsid w:val="00054DAC"/>
    <w:rsid w:val="00054DFE"/>
    <w:rsid w:val="0005595A"/>
    <w:rsid w:val="00056185"/>
    <w:rsid w:val="00056834"/>
    <w:rsid w:val="00056D80"/>
    <w:rsid w:val="0005739C"/>
    <w:rsid w:val="0005762A"/>
    <w:rsid w:val="00057651"/>
    <w:rsid w:val="00057C0B"/>
    <w:rsid w:val="0006077B"/>
    <w:rsid w:val="000607D3"/>
    <w:rsid w:val="00060B23"/>
    <w:rsid w:val="00060B7A"/>
    <w:rsid w:val="00061C0F"/>
    <w:rsid w:val="00061D13"/>
    <w:rsid w:val="0006202C"/>
    <w:rsid w:val="000622BE"/>
    <w:rsid w:val="000627A3"/>
    <w:rsid w:val="00062CDB"/>
    <w:rsid w:val="00062EE1"/>
    <w:rsid w:val="00063047"/>
    <w:rsid w:val="00063FA0"/>
    <w:rsid w:val="00064A25"/>
    <w:rsid w:val="00064A3F"/>
    <w:rsid w:val="000650DD"/>
    <w:rsid w:val="000652CD"/>
    <w:rsid w:val="00065933"/>
    <w:rsid w:val="00066B49"/>
    <w:rsid w:val="00067294"/>
    <w:rsid w:val="00067950"/>
    <w:rsid w:val="000708C7"/>
    <w:rsid w:val="00070AA0"/>
    <w:rsid w:val="00071B59"/>
    <w:rsid w:val="00071D27"/>
    <w:rsid w:val="00072067"/>
    <w:rsid w:val="0007272D"/>
    <w:rsid w:val="000727C4"/>
    <w:rsid w:val="000738A2"/>
    <w:rsid w:val="000741E0"/>
    <w:rsid w:val="000744CB"/>
    <w:rsid w:val="00074D8E"/>
    <w:rsid w:val="0007517D"/>
    <w:rsid w:val="00075DD0"/>
    <w:rsid w:val="000762B9"/>
    <w:rsid w:val="0007666C"/>
    <w:rsid w:val="00076799"/>
    <w:rsid w:val="000768FD"/>
    <w:rsid w:val="00076C9A"/>
    <w:rsid w:val="000775D4"/>
    <w:rsid w:val="00077BCE"/>
    <w:rsid w:val="00077C23"/>
    <w:rsid w:val="00080EF2"/>
    <w:rsid w:val="00081871"/>
    <w:rsid w:val="00081CAB"/>
    <w:rsid w:val="000823ED"/>
    <w:rsid w:val="000829EE"/>
    <w:rsid w:val="00082D3C"/>
    <w:rsid w:val="00083115"/>
    <w:rsid w:val="00083C88"/>
    <w:rsid w:val="00083E44"/>
    <w:rsid w:val="000845AB"/>
    <w:rsid w:val="000846D4"/>
    <w:rsid w:val="0008471D"/>
    <w:rsid w:val="0008487A"/>
    <w:rsid w:val="00084D0B"/>
    <w:rsid w:val="00084FC8"/>
    <w:rsid w:val="000852ED"/>
    <w:rsid w:val="00085931"/>
    <w:rsid w:val="0008655F"/>
    <w:rsid w:val="00086652"/>
    <w:rsid w:val="0008682D"/>
    <w:rsid w:val="00086A45"/>
    <w:rsid w:val="00086E77"/>
    <w:rsid w:val="00087821"/>
    <w:rsid w:val="0009172C"/>
    <w:rsid w:val="00092119"/>
    <w:rsid w:val="000926A1"/>
    <w:rsid w:val="00092BCB"/>
    <w:rsid w:val="00093FB3"/>
    <w:rsid w:val="00094EA9"/>
    <w:rsid w:val="00095A77"/>
    <w:rsid w:val="0009644B"/>
    <w:rsid w:val="000968B9"/>
    <w:rsid w:val="00096D01"/>
    <w:rsid w:val="00097064"/>
    <w:rsid w:val="000A014F"/>
    <w:rsid w:val="000A13DA"/>
    <w:rsid w:val="000A1454"/>
    <w:rsid w:val="000A14AA"/>
    <w:rsid w:val="000A154E"/>
    <w:rsid w:val="000A1627"/>
    <w:rsid w:val="000A1A08"/>
    <w:rsid w:val="000A1F51"/>
    <w:rsid w:val="000A24B3"/>
    <w:rsid w:val="000A2DF7"/>
    <w:rsid w:val="000A3C09"/>
    <w:rsid w:val="000A4914"/>
    <w:rsid w:val="000A4A96"/>
    <w:rsid w:val="000A53F3"/>
    <w:rsid w:val="000A5758"/>
    <w:rsid w:val="000A5F07"/>
    <w:rsid w:val="000A6542"/>
    <w:rsid w:val="000A679C"/>
    <w:rsid w:val="000B07FB"/>
    <w:rsid w:val="000B11A6"/>
    <w:rsid w:val="000B1DE9"/>
    <w:rsid w:val="000B1F2B"/>
    <w:rsid w:val="000B23D1"/>
    <w:rsid w:val="000B263D"/>
    <w:rsid w:val="000B2D06"/>
    <w:rsid w:val="000B42D6"/>
    <w:rsid w:val="000B4862"/>
    <w:rsid w:val="000B566E"/>
    <w:rsid w:val="000B58AD"/>
    <w:rsid w:val="000B5B1F"/>
    <w:rsid w:val="000B5BCF"/>
    <w:rsid w:val="000B726A"/>
    <w:rsid w:val="000C03C9"/>
    <w:rsid w:val="000C0BEF"/>
    <w:rsid w:val="000C1689"/>
    <w:rsid w:val="000C28F9"/>
    <w:rsid w:val="000C2BE5"/>
    <w:rsid w:val="000C3E83"/>
    <w:rsid w:val="000C518A"/>
    <w:rsid w:val="000C52BE"/>
    <w:rsid w:val="000C615C"/>
    <w:rsid w:val="000C703B"/>
    <w:rsid w:val="000C7059"/>
    <w:rsid w:val="000C7276"/>
    <w:rsid w:val="000D0938"/>
    <w:rsid w:val="000D0E71"/>
    <w:rsid w:val="000D199E"/>
    <w:rsid w:val="000D2C91"/>
    <w:rsid w:val="000D2D1F"/>
    <w:rsid w:val="000D3049"/>
    <w:rsid w:val="000D31CD"/>
    <w:rsid w:val="000D3343"/>
    <w:rsid w:val="000D499B"/>
    <w:rsid w:val="000D4DB8"/>
    <w:rsid w:val="000D547A"/>
    <w:rsid w:val="000D5F01"/>
    <w:rsid w:val="000D759D"/>
    <w:rsid w:val="000E068A"/>
    <w:rsid w:val="000E1112"/>
    <w:rsid w:val="000E116B"/>
    <w:rsid w:val="000E1E7E"/>
    <w:rsid w:val="000E24AF"/>
    <w:rsid w:val="000E37EE"/>
    <w:rsid w:val="000E548F"/>
    <w:rsid w:val="000E5815"/>
    <w:rsid w:val="000E589F"/>
    <w:rsid w:val="000E59DE"/>
    <w:rsid w:val="000E5BA0"/>
    <w:rsid w:val="000E5DD9"/>
    <w:rsid w:val="000E5EEA"/>
    <w:rsid w:val="000E64D9"/>
    <w:rsid w:val="000E7A63"/>
    <w:rsid w:val="000F002F"/>
    <w:rsid w:val="000F004E"/>
    <w:rsid w:val="000F0BB7"/>
    <w:rsid w:val="000F1D76"/>
    <w:rsid w:val="000F29B1"/>
    <w:rsid w:val="000F2A08"/>
    <w:rsid w:val="000F2ED8"/>
    <w:rsid w:val="000F3525"/>
    <w:rsid w:val="000F3BBC"/>
    <w:rsid w:val="000F3D9A"/>
    <w:rsid w:val="000F4168"/>
    <w:rsid w:val="000F422F"/>
    <w:rsid w:val="000F5930"/>
    <w:rsid w:val="000F5963"/>
    <w:rsid w:val="000F5F23"/>
    <w:rsid w:val="000F69FF"/>
    <w:rsid w:val="000F6C4E"/>
    <w:rsid w:val="000F7148"/>
    <w:rsid w:val="000F7A5B"/>
    <w:rsid w:val="00100BFC"/>
    <w:rsid w:val="00102102"/>
    <w:rsid w:val="00102F52"/>
    <w:rsid w:val="00103D11"/>
    <w:rsid w:val="001040BC"/>
    <w:rsid w:val="001040DF"/>
    <w:rsid w:val="0010618B"/>
    <w:rsid w:val="001066E3"/>
    <w:rsid w:val="001068FC"/>
    <w:rsid w:val="00106AF9"/>
    <w:rsid w:val="001101B7"/>
    <w:rsid w:val="001105FC"/>
    <w:rsid w:val="001106EB"/>
    <w:rsid w:val="00110F3D"/>
    <w:rsid w:val="00111C43"/>
    <w:rsid w:val="00111D55"/>
    <w:rsid w:val="001142F2"/>
    <w:rsid w:val="00114B5F"/>
    <w:rsid w:val="00115792"/>
    <w:rsid w:val="00115A12"/>
    <w:rsid w:val="00116680"/>
    <w:rsid w:val="001169E1"/>
    <w:rsid w:val="00116A81"/>
    <w:rsid w:val="0011702C"/>
    <w:rsid w:val="00117180"/>
    <w:rsid w:val="00117BA3"/>
    <w:rsid w:val="001203A3"/>
    <w:rsid w:val="00120B59"/>
    <w:rsid w:val="0012126B"/>
    <w:rsid w:val="001217D9"/>
    <w:rsid w:val="00121F05"/>
    <w:rsid w:val="001227A2"/>
    <w:rsid w:val="00124349"/>
    <w:rsid w:val="001244F3"/>
    <w:rsid w:val="001247AD"/>
    <w:rsid w:val="00124A2D"/>
    <w:rsid w:val="00124CED"/>
    <w:rsid w:val="00126555"/>
    <w:rsid w:val="001266EB"/>
    <w:rsid w:val="00126775"/>
    <w:rsid w:val="001268B4"/>
    <w:rsid w:val="00127350"/>
    <w:rsid w:val="001276C0"/>
    <w:rsid w:val="001306D9"/>
    <w:rsid w:val="00133982"/>
    <w:rsid w:val="00134B53"/>
    <w:rsid w:val="00134C78"/>
    <w:rsid w:val="00134E48"/>
    <w:rsid w:val="00135B3E"/>
    <w:rsid w:val="00135BC4"/>
    <w:rsid w:val="00136543"/>
    <w:rsid w:val="0013781A"/>
    <w:rsid w:val="001403F7"/>
    <w:rsid w:val="0014055A"/>
    <w:rsid w:val="00140EE8"/>
    <w:rsid w:val="00141F96"/>
    <w:rsid w:val="00142B6B"/>
    <w:rsid w:val="00142DD6"/>
    <w:rsid w:val="00142E19"/>
    <w:rsid w:val="00143105"/>
    <w:rsid w:val="001431CE"/>
    <w:rsid w:val="001433EC"/>
    <w:rsid w:val="0014398F"/>
    <w:rsid w:val="00143D64"/>
    <w:rsid w:val="0014444E"/>
    <w:rsid w:val="00144871"/>
    <w:rsid w:val="00144A9E"/>
    <w:rsid w:val="00144E52"/>
    <w:rsid w:val="001452B5"/>
    <w:rsid w:val="0014536D"/>
    <w:rsid w:val="00145424"/>
    <w:rsid w:val="00145894"/>
    <w:rsid w:val="00145D42"/>
    <w:rsid w:val="00145D46"/>
    <w:rsid w:val="00146306"/>
    <w:rsid w:val="00146315"/>
    <w:rsid w:val="00147EA8"/>
    <w:rsid w:val="001516A0"/>
    <w:rsid w:val="001521A4"/>
    <w:rsid w:val="001524F5"/>
    <w:rsid w:val="00152918"/>
    <w:rsid w:val="00153C02"/>
    <w:rsid w:val="001540D4"/>
    <w:rsid w:val="00154EF3"/>
    <w:rsid w:val="00155139"/>
    <w:rsid w:val="001565B0"/>
    <w:rsid w:val="00157599"/>
    <w:rsid w:val="00160098"/>
    <w:rsid w:val="00160343"/>
    <w:rsid w:val="00161014"/>
    <w:rsid w:val="001610CC"/>
    <w:rsid w:val="00161809"/>
    <w:rsid w:val="00161AC2"/>
    <w:rsid w:val="001626A0"/>
    <w:rsid w:val="00163664"/>
    <w:rsid w:val="00163D46"/>
    <w:rsid w:val="0016402C"/>
    <w:rsid w:val="00164C9B"/>
    <w:rsid w:val="0016546F"/>
    <w:rsid w:val="0016550B"/>
    <w:rsid w:val="00165552"/>
    <w:rsid w:val="00165C4B"/>
    <w:rsid w:val="00165DD5"/>
    <w:rsid w:val="0016613A"/>
    <w:rsid w:val="00166288"/>
    <w:rsid w:val="00167921"/>
    <w:rsid w:val="00170F10"/>
    <w:rsid w:val="001710A2"/>
    <w:rsid w:val="0017112A"/>
    <w:rsid w:val="001714C1"/>
    <w:rsid w:val="0017255D"/>
    <w:rsid w:val="001728BD"/>
    <w:rsid w:val="00172BD2"/>
    <w:rsid w:val="00176230"/>
    <w:rsid w:val="0017636C"/>
    <w:rsid w:val="001764AA"/>
    <w:rsid w:val="00176675"/>
    <w:rsid w:val="00177937"/>
    <w:rsid w:val="00177FB8"/>
    <w:rsid w:val="00180318"/>
    <w:rsid w:val="001813AB"/>
    <w:rsid w:val="0018154E"/>
    <w:rsid w:val="00181B1B"/>
    <w:rsid w:val="00182FA0"/>
    <w:rsid w:val="001830F8"/>
    <w:rsid w:val="0018327D"/>
    <w:rsid w:val="001835CC"/>
    <w:rsid w:val="001837BB"/>
    <w:rsid w:val="00183C8B"/>
    <w:rsid w:val="00183EEB"/>
    <w:rsid w:val="001841C8"/>
    <w:rsid w:val="00184426"/>
    <w:rsid w:val="00184FD4"/>
    <w:rsid w:val="001863CE"/>
    <w:rsid w:val="0018673E"/>
    <w:rsid w:val="00186789"/>
    <w:rsid w:val="001867CF"/>
    <w:rsid w:val="00186D6D"/>
    <w:rsid w:val="00187014"/>
    <w:rsid w:val="001870C1"/>
    <w:rsid w:val="00187355"/>
    <w:rsid w:val="0019023F"/>
    <w:rsid w:val="001908AC"/>
    <w:rsid w:val="00190EAF"/>
    <w:rsid w:val="0019117B"/>
    <w:rsid w:val="00191B5C"/>
    <w:rsid w:val="001940B2"/>
    <w:rsid w:val="001944CF"/>
    <w:rsid w:val="00195324"/>
    <w:rsid w:val="001974B4"/>
    <w:rsid w:val="001A01F0"/>
    <w:rsid w:val="001A020D"/>
    <w:rsid w:val="001A02A3"/>
    <w:rsid w:val="001A237B"/>
    <w:rsid w:val="001A254B"/>
    <w:rsid w:val="001A3593"/>
    <w:rsid w:val="001A416D"/>
    <w:rsid w:val="001A457B"/>
    <w:rsid w:val="001A4DF7"/>
    <w:rsid w:val="001A53FF"/>
    <w:rsid w:val="001A56C0"/>
    <w:rsid w:val="001A5723"/>
    <w:rsid w:val="001A5B3F"/>
    <w:rsid w:val="001A7786"/>
    <w:rsid w:val="001B14BD"/>
    <w:rsid w:val="001B1C7F"/>
    <w:rsid w:val="001B1D62"/>
    <w:rsid w:val="001B1FAC"/>
    <w:rsid w:val="001B2849"/>
    <w:rsid w:val="001B32C0"/>
    <w:rsid w:val="001B3FD8"/>
    <w:rsid w:val="001B4F02"/>
    <w:rsid w:val="001B613B"/>
    <w:rsid w:val="001B7315"/>
    <w:rsid w:val="001B7900"/>
    <w:rsid w:val="001C0103"/>
    <w:rsid w:val="001C06ED"/>
    <w:rsid w:val="001C1078"/>
    <w:rsid w:val="001C28E2"/>
    <w:rsid w:val="001C29E8"/>
    <w:rsid w:val="001C2A86"/>
    <w:rsid w:val="001C2CCE"/>
    <w:rsid w:val="001C2E82"/>
    <w:rsid w:val="001C2ED4"/>
    <w:rsid w:val="001C2F89"/>
    <w:rsid w:val="001C3028"/>
    <w:rsid w:val="001C30A4"/>
    <w:rsid w:val="001C4B9A"/>
    <w:rsid w:val="001C4EB4"/>
    <w:rsid w:val="001C4F6F"/>
    <w:rsid w:val="001C5D3E"/>
    <w:rsid w:val="001C63A5"/>
    <w:rsid w:val="001C68BA"/>
    <w:rsid w:val="001C710C"/>
    <w:rsid w:val="001C7722"/>
    <w:rsid w:val="001D0DA9"/>
    <w:rsid w:val="001D1B24"/>
    <w:rsid w:val="001D1B2F"/>
    <w:rsid w:val="001D2376"/>
    <w:rsid w:val="001D2B30"/>
    <w:rsid w:val="001D3098"/>
    <w:rsid w:val="001D3A4B"/>
    <w:rsid w:val="001D3D1C"/>
    <w:rsid w:val="001D47D0"/>
    <w:rsid w:val="001D4EA1"/>
    <w:rsid w:val="001D52F0"/>
    <w:rsid w:val="001D58D6"/>
    <w:rsid w:val="001D784B"/>
    <w:rsid w:val="001D7E30"/>
    <w:rsid w:val="001E01DB"/>
    <w:rsid w:val="001E060D"/>
    <w:rsid w:val="001E066A"/>
    <w:rsid w:val="001E12A6"/>
    <w:rsid w:val="001E1877"/>
    <w:rsid w:val="001E1C8E"/>
    <w:rsid w:val="001E2994"/>
    <w:rsid w:val="001E2C82"/>
    <w:rsid w:val="001E2EE9"/>
    <w:rsid w:val="001E338D"/>
    <w:rsid w:val="001E4484"/>
    <w:rsid w:val="001E47AB"/>
    <w:rsid w:val="001E4D93"/>
    <w:rsid w:val="001E510E"/>
    <w:rsid w:val="001E59FF"/>
    <w:rsid w:val="001E5FA7"/>
    <w:rsid w:val="001E6337"/>
    <w:rsid w:val="001E6B59"/>
    <w:rsid w:val="001F0615"/>
    <w:rsid w:val="001F13EA"/>
    <w:rsid w:val="001F184F"/>
    <w:rsid w:val="001F18C6"/>
    <w:rsid w:val="001F1C46"/>
    <w:rsid w:val="001F28AB"/>
    <w:rsid w:val="001F349C"/>
    <w:rsid w:val="001F374A"/>
    <w:rsid w:val="001F40AB"/>
    <w:rsid w:val="001F416E"/>
    <w:rsid w:val="001F4E35"/>
    <w:rsid w:val="001F593E"/>
    <w:rsid w:val="001F60BC"/>
    <w:rsid w:val="001F677B"/>
    <w:rsid w:val="001F71A2"/>
    <w:rsid w:val="001F7592"/>
    <w:rsid w:val="001F75D6"/>
    <w:rsid w:val="001F7657"/>
    <w:rsid w:val="001F7FA0"/>
    <w:rsid w:val="00200077"/>
    <w:rsid w:val="002004A5"/>
    <w:rsid w:val="002005DD"/>
    <w:rsid w:val="0020074F"/>
    <w:rsid w:val="0020186D"/>
    <w:rsid w:val="002027F5"/>
    <w:rsid w:val="0020281C"/>
    <w:rsid w:val="0020382C"/>
    <w:rsid w:val="00204CB8"/>
    <w:rsid w:val="00205588"/>
    <w:rsid w:val="002055D6"/>
    <w:rsid w:val="00206212"/>
    <w:rsid w:val="0020664A"/>
    <w:rsid w:val="00206AD5"/>
    <w:rsid w:val="00206C83"/>
    <w:rsid w:val="00206E6F"/>
    <w:rsid w:val="002070ED"/>
    <w:rsid w:val="00207AEA"/>
    <w:rsid w:val="002102DF"/>
    <w:rsid w:val="0021050A"/>
    <w:rsid w:val="00210A4C"/>
    <w:rsid w:val="00212A62"/>
    <w:rsid w:val="00213667"/>
    <w:rsid w:val="002143C3"/>
    <w:rsid w:val="00214ECD"/>
    <w:rsid w:val="00215702"/>
    <w:rsid w:val="002157A9"/>
    <w:rsid w:val="00215CCD"/>
    <w:rsid w:val="002166EB"/>
    <w:rsid w:val="00216B9C"/>
    <w:rsid w:val="002171C8"/>
    <w:rsid w:val="0021725B"/>
    <w:rsid w:val="0021768A"/>
    <w:rsid w:val="00220365"/>
    <w:rsid w:val="00220D01"/>
    <w:rsid w:val="00221146"/>
    <w:rsid w:val="002212BB"/>
    <w:rsid w:val="00221D57"/>
    <w:rsid w:val="00222127"/>
    <w:rsid w:val="002224BF"/>
    <w:rsid w:val="00223979"/>
    <w:rsid w:val="0022610F"/>
    <w:rsid w:val="002263ED"/>
    <w:rsid w:val="00226A68"/>
    <w:rsid w:val="00230C0E"/>
    <w:rsid w:val="002312C5"/>
    <w:rsid w:val="00231801"/>
    <w:rsid w:val="002327A8"/>
    <w:rsid w:val="00232C3B"/>
    <w:rsid w:val="00232D26"/>
    <w:rsid w:val="00233F2C"/>
    <w:rsid w:val="00234556"/>
    <w:rsid w:val="002346CA"/>
    <w:rsid w:val="002347A4"/>
    <w:rsid w:val="00234A4E"/>
    <w:rsid w:val="00234E00"/>
    <w:rsid w:val="00235B18"/>
    <w:rsid w:val="0023703F"/>
    <w:rsid w:val="00237AF7"/>
    <w:rsid w:val="00237B95"/>
    <w:rsid w:val="00237CE7"/>
    <w:rsid w:val="00240DE0"/>
    <w:rsid w:val="002410C3"/>
    <w:rsid w:val="00241751"/>
    <w:rsid w:val="00243535"/>
    <w:rsid w:val="00243D4D"/>
    <w:rsid w:val="002442DC"/>
    <w:rsid w:val="00244C32"/>
    <w:rsid w:val="00244F7C"/>
    <w:rsid w:val="002452C5"/>
    <w:rsid w:val="00245648"/>
    <w:rsid w:val="00245772"/>
    <w:rsid w:val="00245A11"/>
    <w:rsid w:val="0024678C"/>
    <w:rsid w:val="002477E8"/>
    <w:rsid w:val="0024784D"/>
    <w:rsid w:val="00247CD1"/>
    <w:rsid w:val="00247DDC"/>
    <w:rsid w:val="0025017B"/>
    <w:rsid w:val="00250B76"/>
    <w:rsid w:val="00250CA1"/>
    <w:rsid w:val="002510EA"/>
    <w:rsid w:val="00251300"/>
    <w:rsid w:val="00251526"/>
    <w:rsid w:val="0025185A"/>
    <w:rsid w:val="00252218"/>
    <w:rsid w:val="0025257E"/>
    <w:rsid w:val="002525B5"/>
    <w:rsid w:val="00252FD5"/>
    <w:rsid w:val="0025342E"/>
    <w:rsid w:val="002536E2"/>
    <w:rsid w:val="002536E4"/>
    <w:rsid w:val="00253849"/>
    <w:rsid w:val="00253A3F"/>
    <w:rsid w:val="00253C68"/>
    <w:rsid w:val="00254277"/>
    <w:rsid w:val="00254B0B"/>
    <w:rsid w:val="00254F02"/>
    <w:rsid w:val="00255557"/>
    <w:rsid w:val="002555A3"/>
    <w:rsid w:val="002563A4"/>
    <w:rsid w:val="00257D26"/>
    <w:rsid w:val="002606D2"/>
    <w:rsid w:val="00260DEF"/>
    <w:rsid w:val="00261193"/>
    <w:rsid w:val="00261536"/>
    <w:rsid w:val="002618D4"/>
    <w:rsid w:val="00262462"/>
    <w:rsid w:val="002630AE"/>
    <w:rsid w:val="0026359E"/>
    <w:rsid w:val="00263B0F"/>
    <w:rsid w:val="0026420A"/>
    <w:rsid w:val="00264211"/>
    <w:rsid w:val="0026421C"/>
    <w:rsid w:val="00264CD7"/>
    <w:rsid w:val="00265AED"/>
    <w:rsid w:val="002664A9"/>
    <w:rsid w:val="00267398"/>
    <w:rsid w:val="002675B3"/>
    <w:rsid w:val="0026784F"/>
    <w:rsid w:val="00267BD0"/>
    <w:rsid w:val="00270485"/>
    <w:rsid w:val="002709FC"/>
    <w:rsid w:val="00270BC1"/>
    <w:rsid w:val="00270C93"/>
    <w:rsid w:val="00270D00"/>
    <w:rsid w:val="00270DD2"/>
    <w:rsid w:val="00271214"/>
    <w:rsid w:val="0027134E"/>
    <w:rsid w:val="00271461"/>
    <w:rsid w:val="0027256E"/>
    <w:rsid w:val="00272D41"/>
    <w:rsid w:val="00273247"/>
    <w:rsid w:val="00273292"/>
    <w:rsid w:val="00273CBE"/>
    <w:rsid w:val="00274026"/>
    <w:rsid w:val="00274239"/>
    <w:rsid w:val="00274289"/>
    <w:rsid w:val="00275F59"/>
    <w:rsid w:val="00277ACF"/>
    <w:rsid w:val="00277E5D"/>
    <w:rsid w:val="00280D24"/>
    <w:rsid w:val="00281044"/>
    <w:rsid w:val="00281EAF"/>
    <w:rsid w:val="00282EF6"/>
    <w:rsid w:val="0028311E"/>
    <w:rsid w:val="002833A5"/>
    <w:rsid w:val="00283843"/>
    <w:rsid w:val="002846A3"/>
    <w:rsid w:val="002859F2"/>
    <w:rsid w:val="0028622D"/>
    <w:rsid w:val="00286783"/>
    <w:rsid w:val="00286A66"/>
    <w:rsid w:val="00286D56"/>
    <w:rsid w:val="00286F82"/>
    <w:rsid w:val="0028772A"/>
    <w:rsid w:val="00287920"/>
    <w:rsid w:val="00287BB9"/>
    <w:rsid w:val="00290225"/>
    <w:rsid w:val="0029098F"/>
    <w:rsid w:val="002909B9"/>
    <w:rsid w:val="00291241"/>
    <w:rsid w:val="002917A9"/>
    <w:rsid w:val="00291D53"/>
    <w:rsid w:val="00291E50"/>
    <w:rsid w:val="00292299"/>
    <w:rsid w:val="0029277F"/>
    <w:rsid w:val="00293DB7"/>
    <w:rsid w:val="00293E47"/>
    <w:rsid w:val="00293F06"/>
    <w:rsid w:val="00294833"/>
    <w:rsid w:val="00294A4F"/>
    <w:rsid w:val="00295374"/>
    <w:rsid w:val="00295F82"/>
    <w:rsid w:val="002965F9"/>
    <w:rsid w:val="00296635"/>
    <w:rsid w:val="00296705"/>
    <w:rsid w:val="00296D02"/>
    <w:rsid w:val="00297901"/>
    <w:rsid w:val="002A003C"/>
    <w:rsid w:val="002A00B8"/>
    <w:rsid w:val="002A012D"/>
    <w:rsid w:val="002A0EEC"/>
    <w:rsid w:val="002A23F7"/>
    <w:rsid w:val="002A2991"/>
    <w:rsid w:val="002A2D26"/>
    <w:rsid w:val="002A2F53"/>
    <w:rsid w:val="002A402E"/>
    <w:rsid w:val="002A505F"/>
    <w:rsid w:val="002A58C7"/>
    <w:rsid w:val="002A5FC3"/>
    <w:rsid w:val="002A74E2"/>
    <w:rsid w:val="002A795F"/>
    <w:rsid w:val="002B04B8"/>
    <w:rsid w:val="002B0953"/>
    <w:rsid w:val="002B0EDA"/>
    <w:rsid w:val="002B1091"/>
    <w:rsid w:val="002B12F3"/>
    <w:rsid w:val="002B12FF"/>
    <w:rsid w:val="002B196F"/>
    <w:rsid w:val="002B2311"/>
    <w:rsid w:val="002B3395"/>
    <w:rsid w:val="002B34D5"/>
    <w:rsid w:val="002B3A1C"/>
    <w:rsid w:val="002B6064"/>
    <w:rsid w:val="002B6625"/>
    <w:rsid w:val="002B6882"/>
    <w:rsid w:val="002B748F"/>
    <w:rsid w:val="002B7AD5"/>
    <w:rsid w:val="002B7DC7"/>
    <w:rsid w:val="002C203D"/>
    <w:rsid w:val="002C47A0"/>
    <w:rsid w:val="002C5C2C"/>
    <w:rsid w:val="002C6290"/>
    <w:rsid w:val="002C669C"/>
    <w:rsid w:val="002C70DE"/>
    <w:rsid w:val="002C721F"/>
    <w:rsid w:val="002C7336"/>
    <w:rsid w:val="002D0113"/>
    <w:rsid w:val="002D12BB"/>
    <w:rsid w:val="002D1663"/>
    <w:rsid w:val="002D20BC"/>
    <w:rsid w:val="002D21BF"/>
    <w:rsid w:val="002D2701"/>
    <w:rsid w:val="002D35AB"/>
    <w:rsid w:val="002D3B2E"/>
    <w:rsid w:val="002D400A"/>
    <w:rsid w:val="002D41D2"/>
    <w:rsid w:val="002D4346"/>
    <w:rsid w:val="002D456F"/>
    <w:rsid w:val="002D4D8F"/>
    <w:rsid w:val="002D4F3A"/>
    <w:rsid w:val="002D5175"/>
    <w:rsid w:val="002D526B"/>
    <w:rsid w:val="002D5D40"/>
    <w:rsid w:val="002D5DEE"/>
    <w:rsid w:val="002D65E9"/>
    <w:rsid w:val="002D6AD4"/>
    <w:rsid w:val="002D6B3B"/>
    <w:rsid w:val="002E04FD"/>
    <w:rsid w:val="002E06DA"/>
    <w:rsid w:val="002E0873"/>
    <w:rsid w:val="002E109B"/>
    <w:rsid w:val="002E21CF"/>
    <w:rsid w:val="002E34B0"/>
    <w:rsid w:val="002E35E5"/>
    <w:rsid w:val="002E3A05"/>
    <w:rsid w:val="002E3ABD"/>
    <w:rsid w:val="002E4340"/>
    <w:rsid w:val="002E5545"/>
    <w:rsid w:val="002E5982"/>
    <w:rsid w:val="002E6133"/>
    <w:rsid w:val="002E61B2"/>
    <w:rsid w:val="002E701D"/>
    <w:rsid w:val="002E73C2"/>
    <w:rsid w:val="002E7EEB"/>
    <w:rsid w:val="002F14D5"/>
    <w:rsid w:val="002F1F0F"/>
    <w:rsid w:val="002F2D35"/>
    <w:rsid w:val="002F38B1"/>
    <w:rsid w:val="002F4C0D"/>
    <w:rsid w:val="002F5C91"/>
    <w:rsid w:val="002F5DE2"/>
    <w:rsid w:val="002F6482"/>
    <w:rsid w:val="002F7321"/>
    <w:rsid w:val="002F7BBE"/>
    <w:rsid w:val="002F7BF5"/>
    <w:rsid w:val="00300537"/>
    <w:rsid w:val="0030061D"/>
    <w:rsid w:val="003017E2"/>
    <w:rsid w:val="00303257"/>
    <w:rsid w:val="0030338E"/>
    <w:rsid w:val="00304069"/>
    <w:rsid w:val="003043F5"/>
    <w:rsid w:val="0030455D"/>
    <w:rsid w:val="00304D3E"/>
    <w:rsid w:val="003051E6"/>
    <w:rsid w:val="0030566E"/>
    <w:rsid w:val="003057BC"/>
    <w:rsid w:val="00305E08"/>
    <w:rsid w:val="00306072"/>
    <w:rsid w:val="0030663B"/>
    <w:rsid w:val="003101D5"/>
    <w:rsid w:val="00310A96"/>
    <w:rsid w:val="003110D7"/>
    <w:rsid w:val="00311C33"/>
    <w:rsid w:val="00313235"/>
    <w:rsid w:val="0031448C"/>
    <w:rsid w:val="00314507"/>
    <w:rsid w:val="003146FB"/>
    <w:rsid w:val="003150E4"/>
    <w:rsid w:val="003152AB"/>
    <w:rsid w:val="003160A2"/>
    <w:rsid w:val="00316796"/>
    <w:rsid w:val="00316834"/>
    <w:rsid w:val="00320F90"/>
    <w:rsid w:val="00321346"/>
    <w:rsid w:val="0032195B"/>
    <w:rsid w:val="00322417"/>
    <w:rsid w:val="0032253B"/>
    <w:rsid w:val="00322A59"/>
    <w:rsid w:val="0032384B"/>
    <w:rsid w:val="00324026"/>
    <w:rsid w:val="003242E7"/>
    <w:rsid w:val="003244FD"/>
    <w:rsid w:val="00324970"/>
    <w:rsid w:val="00324974"/>
    <w:rsid w:val="00324C41"/>
    <w:rsid w:val="00324F30"/>
    <w:rsid w:val="003257B0"/>
    <w:rsid w:val="00325F5E"/>
    <w:rsid w:val="00325FEE"/>
    <w:rsid w:val="003265A2"/>
    <w:rsid w:val="00326740"/>
    <w:rsid w:val="003269C0"/>
    <w:rsid w:val="00326DE4"/>
    <w:rsid w:val="00326EF6"/>
    <w:rsid w:val="0032730B"/>
    <w:rsid w:val="00327D2A"/>
    <w:rsid w:val="0033136A"/>
    <w:rsid w:val="00332186"/>
    <w:rsid w:val="003321C4"/>
    <w:rsid w:val="00332311"/>
    <w:rsid w:val="003327FA"/>
    <w:rsid w:val="00332A31"/>
    <w:rsid w:val="00332A93"/>
    <w:rsid w:val="0033340F"/>
    <w:rsid w:val="00333E9F"/>
    <w:rsid w:val="003345B0"/>
    <w:rsid w:val="00334E34"/>
    <w:rsid w:val="003352C2"/>
    <w:rsid w:val="00336026"/>
    <w:rsid w:val="00336F8B"/>
    <w:rsid w:val="00337234"/>
    <w:rsid w:val="00337E2D"/>
    <w:rsid w:val="00340122"/>
    <w:rsid w:val="00340374"/>
    <w:rsid w:val="00340759"/>
    <w:rsid w:val="00340C00"/>
    <w:rsid w:val="00341C43"/>
    <w:rsid w:val="00341FD9"/>
    <w:rsid w:val="00342182"/>
    <w:rsid w:val="00342346"/>
    <w:rsid w:val="003424DD"/>
    <w:rsid w:val="003426FE"/>
    <w:rsid w:val="00342716"/>
    <w:rsid w:val="0034280A"/>
    <w:rsid w:val="0034285C"/>
    <w:rsid w:val="00343786"/>
    <w:rsid w:val="00343A9D"/>
    <w:rsid w:val="00344019"/>
    <w:rsid w:val="0034601D"/>
    <w:rsid w:val="00346E8F"/>
    <w:rsid w:val="003473D0"/>
    <w:rsid w:val="003479FA"/>
    <w:rsid w:val="00347FBA"/>
    <w:rsid w:val="00350180"/>
    <w:rsid w:val="003502F1"/>
    <w:rsid w:val="00351BBA"/>
    <w:rsid w:val="00351F30"/>
    <w:rsid w:val="0035232C"/>
    <w:rsid w:val="003533B8"/>
    <w:rsid w:val="003538F6"/>
    <w:rsid w:val="00353CEF"/>
    <w:rsid w:val="00353EF3"/>
    <w:rsid w:val="00353F71"/>
    <w:rsid w:val="00353FD5"/>
    <w:rsid w:val="00356276"/>
    <w:rsid w:val="003570F1"/>
    <w:rsid w:val="0035721D"/>
    <w:rsid w:val="00360228"/>
    <w:rsid w:val="0036030D"/>
    <w:rsid w:val="00360876"/>
    <w:rsid w:val="00360CD2"/>
    <w:rsid w:val="003612C7"/>
    <w:rsid w:val="00361771"/>
    <w:rsid w:val="003626E8"/>
    <w:rsid w:val="0036375B"/>
    <w:rsid w:val="0036379A"/>
    <w:rsid w:val="003643BE"/>
    <w:rsid w:val="0036448C"/>
    <w:rsid w:val="003652EA"/>
    <w:rsid w:val="003656B5"/>
    <w:rsid w:val="0036584F"/>
    <w:rsid w:val="00366638"/>
    <w:rsid w:val="00366FB3"/>
    <w:rsid w:val="003672BA"/>
    <w:rsid w:val="00367E81"/>
    <w:rsid w:val="0037021D"/>
    <w:rsid w:val="00370E09"/>
    <w:rsid w:val="00370EB0"/>
    <w:rsid w:val="003710CD"/>
    <w:rsid w:val="00371A6C"/>
    <w:rsid w:val="00373073"/>
    <w:rsid w:val="00374C09"/>
    <w:rsid w:val="00375D6F"/>
    <w:rsid w:val="003768D6"/>
    <w:rsid w:val="00376C36"/>
    <w:rsid w:val="003803BA"/>
    <w:rsid w:val="0038078B"/>
    <w:rsid w:val="00380AAC"/>
    <w:rsid w:val="00381480"/>
    <w:rsid w:val="003815A3"/>
    <w:rsid w:val="00381BD9"/>
    <w:rsid w:val="00381ECD"/>
    <w:rsid w:val="003820A9"/>
    <w:rsid w:val="00382197"/>
    <w:rsid w:val="0038262D"/>
    <w:rsid w:val="0038276F"/>
    <w:rsid w:val="00382B50"/>
    <w:rsid w:val="00382DA7"/>
    <w:rsid w:val="00382DA8"/>
    <w:rsid w:val="003843FE"/>
    <w:rsid w:val="003858B4"/>
    <w:rsid w:val="00385DF7"/>
    <w:rsid w:val="0038602F"/>
    <w:rsid w:val="003862E5"/>
    <w:rsid w:val="00386615"/>
    <w:rsid w:val="003866C2"/>
    <w:rsid w:val="00386ED7"/>
    <w:rsid w:val="003873B9"/>
    <w:rsid w:val="0038761D"/>
    <w:rsid w:val="00390550"/>
    <w:rsid w:val="00390E0C"/>
    <w:rsid w:val="00391075"/>
    <w:rsid w:val="0039175F"/>
    <w:rsid w:val="00391B59"/>
    <w:rsid w:val="00391D73"/>
    <w:rsid w:val="0039218E"/>
    <w:rsid w:val="00392400"/>
    <w:rsid w:val="00392A9F"/>
    <w:rsid w:val="00392DF9"/>
    <w:rsid w:val="003938E1"/>
    <w:rsid w:val="00394621"/>
    <w:rsid w:val="00395850"/>
    <w:rsid w:val="0039609D"/>
    <w:rsid w:val="003964BA"/>
    <w:rsid w:val="003965F9"/>
    <w:rsid w:val="00397889"/>
    <w:rsid w:val="00397FC1"/>
    <w:rsid w:val="003A09EC"/>
    <w:rsid w:val="003A09F4"/>
    <w:rsid w:val="003A0E4A"/>
    <w:rsid w:val="003A0F2C"/>
    <w:rsid w:val="003A157F"/>
    <w:rsid w:val="003A1EB0"/>
    <w:rsid w:val="003A283A"/>
    <w:rsid w:val="003A2BF0"/>
    <w:rsid w:val="003A2C89"/>
    <w:rsid w:val="003A4813"/>
    <w:rsid w:val="003A489F"/>
    <w:rsid w:val="003A4E26"/>
    <w:rsid w:val="003A54C1"/>
    <w:rsid w:val="003A5743"/>
    <w:rsid w:val="003A62BF"/>
    <w:rsid w:val="003A637F"/>
    <w:rsid w:val="003A67A4"/>
    <w:rsid w:val="003A6C66"/>
    <w:rsid w:val="003A73D2"/>
    <w:rsid w:val="003A74BA"/>
    <w:rsid w:val="003B04AB"/>
    <w:rsid w:val="003B0877"/>
    <w:rsid w:val="003B1E34"/>
    <w:rsid w:val="003B2622"/>
    <w:rsid w:val="003B2C17"/>
    <w:rsid w:val="003B3431"/>
    <w:rsid w:val="003B44D9"/>
    <w:rsid w:val="003B4C5F"/>
    <w:rsid w:val="003B58E5"/>
    <w:rsid w:val="003B6327"/>
    <w:rsid w:val="003B6361"/>
    <w:rsid w:val="003B6866"/>
    <w:rsid w:val="003B6C0E"/>
    <w:rsid w:val="003B7492"/>
    <w:rsid w:val="003B787D"/>
    <w:rsid w:val="003B7CDF"/>
    <w:rsid w:val="003C01D6"/>
    <w:rsid w:val="003C0C6E"/>
    <w:rsid w:val="003C10A9"/>
    <w:rsid w:val="003C1BF2"/>
    <w:rsid w:val="003C2105"/>
    <w:rsid w:val="003C2777"/>
    <w:rsid w:val="003C2831"/>
    <w:rsid w:val="003C37B0"/>
    <w:rsid w:val="003C399A"/>
    <w:rsid w:val="003C4809"/>
    <w:rsid w:val="003C603A"/>
    <w:rsid w:val="003C703B"/>
    <w:rsid w:val="003C7BE1"/>
    <w:rsid w:val="003D0557"/>
    <w:rsid w:val="003D09A0"/>
    <w:rsid w:val="003D0A03"/>
    <w:rsid w:val="003D10B3"/>
    <w:rsid w:val="003D11AB"/>
    <w:rsid w:val="003D17CF"/>
    <w:rsid w:val="003D2A85"/>
    <w:rsid w:val="003D42FA"/>
    <w:rsid w:val="003D495D"/>
    <w:rsid w:val="003D502C"/>
    <w:rsid w:val="003D50BE"/>
    <w:rsid w:val="003D5435"/>
    <w:rsid w:val="003D6B2A"/>
    <w:rsid w:val="003E0158"/>
    <w:rsid w:val="003E0A74"/>
    <w:rsid w:val="003E1588"/>
    <w:rsid w:val="003E272D"/>
    <w:rsid w:val="003E2AC8"/>
    <w:rsid w:val="003E390F"/>
    <w:rsid w:val="003E393D"/>
    <w:rsid w:val="003E39D9"/>
    <w:rsid w:val="003E3E14"/>
    <w:rsid w:val="003E3F35"/>
    <w:rsid w:val="003E4131"/>
    <w:rsid w:val="003E483A"/>
    <w:rsid w:val="003E4AEA"/>
    <w:rsid w:val="003E4F86"/>
    <w:rsid w:val="003E5A4E"/>
    <w:rsid w:val="003E5B64"/>
    <w:rsid w:val="003E5FE7"/>
    <w:rsid w:val="003E601C"/>
    <w:rsid w:val="003E63DD"/>
    <w:rsid w:val="003E66BD"/>
    <w:rsid w:val="003E6B71"/>
    <w:rsid w:val="003E6E0D"/>
    <w:rsid w:val="003E705F"/>
    <w:rsid w:val="003E71DB"/>
    <w:rsid w:val="003E7E5C"/>
    <w:rsid w:val="003F0AF5"/>
    <w:rsid w:val="003F0D1A"/>
    <w:rsid w:val="003F0FFA"/>
    <w:rsid w:val="003F11DA"/>
    <w:rsid w:val="003F12EF"/>
    <w:rsid w:val="003F1D5F"/>
    <w:rsid w:val="003F22A0"/>
    <w:rsid w:val="003F242D"/>
    <w:rsid w:val="003F243F"/>
    <w:rsid w:val="003F2687"/>
    <w:rsid w:val="003F2D36"/>
    <w:rsid w:val="003F32CF"/>
    <w:rsid w:val="003F3A0C"/>
    <w:rsid w:val="003F42AF"/>
    <w:rsid w:val="003F54B8"/>
    <w:rsid w:val="003F571B"/>
    <w:rsid w:val="003F5F83"/>
    <w:rsid w:val="003F621B"/>
    <w:rsid w:val="003F62B3"/>
    <w:rsid w:val="003F6AA9"/>
    <w:rsid w:val="003F7303"/>
    <w:rsid w:val="004012F3"/>
    <w:rsid w:val="00401A0A"/>
    <w:rsid w:val="00401EE7"/>
    <w:rsid w:val="00403029"/>
    <w:rsid w:val="00404926"/>
    <w:rsid w:val="004056B2"/>
    <w:rsid w:val="0040585C"/>
    <w:rsid w:val="0040597B"/>
    <w:rsid w:val="0040643D"/>
    <w:rsid w:val="00406458"/>
    <w:rsid w:val="004066C2"/>
    <w:rsid w:val="00406890"/>
    <w:rsid w:val="00406A96"/>
    <w:rsid w:val="00406C84"/>
    <w:rsid w:val="00406E57"/>
    <w:rsid w:val="00407573"/>
    <w:rsid w:val="00410994"/>
    <w:rsid w:val="00411D39"/>
    <w:rsid w:val="004120F3"/>
    <w:rsid w:val="0041225C"/>
    <w:rsid w:val="00412569"/>
    <w:rsid w:val="0041261F"/>
    <w:rsid w:val="004128C5"/>
    <w:rsid w:val="00412930"/>
    <w:rsid w:val="004129EE"/>
    <w:rsid w:val="00412EF0"/>
    <w:rsid w:val="00412F72"/>
    <w:rsid w:val="00413312"/>
    <w:rsid w:val="00413F85"/>
    <w:rsid w:val="004143B3"/>
    <w:rsid w:val="004145BC"/>
    <w:rsid w:val="004147D7"/>
    <w:rsid w:val="0041575B"/>
    <w:rsid w:val="00415B13"/>
    <w:rsid w:val="00416525"/>
    <w:rsid w:val="004166A6"/>
    <w:rsid w:val="00416CBA"/>
    <w:rsid w:val="00416E75"/>
    <w:rsid w:val="0041700F"/>
    <w:rsid w:val="00417B87"/>
    <w:rsid w:val="00417F29"/>
    <w:rsid w:val="004201EA"/>
    <w:rsid w:val="00420891"/>
    <w:rsid w:val="00421A5D"/>
    <w:rsid w:val="0042244A"/>
    <w:rsid w:val="00422890"/>
    <w:rsid w:val="00423529"/>
    <w:rsid w:val="00423543"/>
    <w:rsid w:val="004242F5"/>
    <w:rsid w:val="00424C88"/>
    <w:rsid w:val="0042509F"/>
    <w:rsid w:val="00425B12"/>
    <w:rsid w:val="00426550"/>
    <w:rsid w:val="00426676"/>
    <w:rsid w:val="00426790"/>
    <w:rsid w:val="0042680E"/>
    <w:rsid w:val="004269F7"/>
    <w:rsid w:val="00426A4C"/>
    <w:rsid w:val="00427AFA"/>
    <w:rsid w:val="00427EF9"/>
    <w:rsid w:val="00432822"/>
    <w:rsid w:val="0043296D"/>
    <w:rsid w:val="00432ECD"/>
    <w:rsid w:val="00432F7F"/>
    <w:rsid w:val="00434181"/>
    <w:rsid w:val="004345B5"/>
    <w:rsid w:val="004349E4"/>
    <w:rsid w:val="00434E4A"/>
    <w:rsid w:val="00435542"/>
    <w:rsid w:val="00436110"/>
    <w:rsid w:val="0043614F"/>
    <w:rsid w:val="0043690D"/>
    <w:rsid w:val="00437350"/>
    <w:rsid w:val="00437BEA"/>
    <w:rsid w:val="00440215"/>
    <w:rsid w:val="00440EC1"/>
    <w:rsid w:val="00441134"/>
    <w:rsid w:val="004425D0"/>
    <w:rsid w:val="00442865"/>
    <w:rsid w:val="00442AC9"/>
    <w:rsid w:val="00443727"/>
    <w:rsid w:val="0044388D"/>
    <w:rsid w:val="0044394D"/>
    <w:rsid w:val="00443D04"/>
    <w:rsid w:val="00444308"/>
    <w:rsid w:val="00444AD0"/>
    <w:rsid w:val="0044524C"/>
    <w:rsid w:val="0044582A"/>
    <w:rsid w:val="0044587D"/>
    <w:rsid w:val="00445888"/>
    <w:rsid w:val="00446895"/>
    <w:rsid w:val="0044722A"/>
    <w:rsid w:val="00450428"/>
    <w:rsid w:val="00451044"/>
    <w:rsid w:val="004510FC"/>
    <w:rsid w:val="004515A1"/>
    <w:rsid w:val="004518B8"/>
    <w:rsid w:val="00452565"/>
    <w:rsid w:val="00453668"/>
    <w:rsid w:val="00454064"/>
    <w:rsid w:val="004546B8"/>
    <w:rsid w:val="0045481A"/>
    <w:rsid w:val="00454B92"/>
    <w:rsid w:val="0045533C"/>
    <w:rsid w:val="00455F5F"/>
    <w:rsid w:val="0045637C"/>
    <w:rsid w:val="00456EF8"/>
    <w:rsid w:val="00456F62"/>
    <w:rsid w:val="0045745C"/>
    <w:rsid w:val="00457932"/>
    <w:rsid w:val="00457C47"/>
    <w:rsid w:val="00457F67"/>
    <w:rsid w:val="00457FC4"/>
    <w:rsid w:val="00461B25"/>
    <w:rsid w:val="00461BB8"/>
    <w:rsid w:val="00461E6F"/>
    <w:rsid w:val="00461F5A"/>
    <w:rsid w:val="00462137"/>
    <w:rsid w:val="00462C3F"/>
    <w:rsid w:val="00463BC0"/>
    <w:rsid w:val="004647C7"/>
    <w:rsid w:val="0046499C"/>
    <w:rsid w:val="004649F3"/>
    <w:rsid w:val="00464DB7"/>
    <w:rsid w:val="0046522F"/>
    <w:rsid w:val="004661C6"/>
    <w:rsid w:val="004663B6"/>
    <w:rsid w:val="0046652D"/>
    <w:rsid w:val="00466727"/>
    <w:rsid w:val="0046677B"/>
    <w:rsid w:val="00466C19"/>
    <w:rsid w:val="004705AE"/>
    <w:rsid w:val="004711C4"/>
    <w:rsid w:val="004718D4"/>
    <w:rsid w:val="00471A5E"/>
    <w:rsid w:val="00471FA5"/>
    <w:rsid w:val="00472299"/>
    <w:rsid w:val="00473963"/>
    <w:rsid w:val="00473B9C"/>
    <w:rsid w:val="0047424D"/>
    <w:rsid w:val="004744F0"/>
    <w:rsid w:val="004745F3"/>
    <w:rsid w:val="00474B84"/>
    <w:rsid w:val="00474EEE"/>
    <w:rsid w:val="00475285"/>
    <w:rsid w:val="0047664A"/>
    <w:rsid w:val="00476A20"/>
    <w:rsid w:val="0048020B"/>
    <w:rsid w:val="00480241"/>
    <w:rsid w:val="004802AE"/>
    <w:rsid w:val="0048144D"/>
    <w:rsid w:val="0048144F"/>
    <w:rsid w:val="004837CB"/>
    <w:rsid w:val="00483AE8"/>
    <w:rsid w:val="00484876"/>
    <w:rsid w:val="00485664"/>
    <w:rsid w:val="004858D9"/>
    <w:rsid w:val="00485976"/>
    <w:rsid w:val="00485CC2"/>
    <w:rsid w:val="00485DA2"/>
    <w:rsid w:val="00486B62"/>
    <w:rsid w:val="00486F4E"/>
    <w:rsid w:val="00487B48"/>
    <w:rsid w:val="00487E81"/>
    <w:rsid w:val="004910F2"/>
    <w:rsid w:val="004921DE"/>
    <w:rsid w:val="004922AB"/>
    <w:rsid w:val="00492AD6"/>
    <w:rsid w:val="0049320A"/>
    <w:rsid w:val="004938C8"/>
    <w:rsid w:val="0049431D"/>
    <w:rsid w:val="004943DF"/>
    <w:rsid w:val="00494A0C"/>
    <w:rsid w:val="00494C59"/>
    <w:rsid w:val="0049645C"/>
    <w:rsid w:val="00496BF8"/>
    <w:rsid w:val="00496CF9"/>
    <w:rsid w:val="00497C5F"/>
    <w:rsid w:val="004A0A8A"/>
    <w:rsid w:val="004A0CC7"/>
    <w:rsid w:val="004A12FD"/>
    <w:rsid w:val="004A15F8"/>
    <w:rsid w:val="004A1623"/>
    <w:rsid w:val="004A1E44"/>
    <w:rsid w:val="004A2267"/>
    <w:rsid w:val="004A267E"/>
    <w:rsid w:val="004A29DC"/>
    <w:rsid w:val="004A3832"/>
    <w:rsid w:val="004A4543"/>
    <w:rsid w:val="004A49EF"/>
    <w:rsid w:val="004A4AFF"/>
    <w:rsid w:val="004A51DB"/>
    <w:rsid w:val="004A58AB"/>
    <w:rsid w:val="004A6B61"/>
    <w:rsid w:val="004A6E64"/>
    <w:rsid w:val="004B01B2"/>
    <w:rsid w:val="004B1830"/>
    <w:rsid w:val="004B1B97"/>
    <w:rsid w:val="004B1D9F"/>
    <w:rsid w:val="004B2497"/>
    <w:rsid w:val="004B2CE1"/>
    <w:rsid w:val="004B3C27"/>
    <w:rsid w:val="004B3D0C"/>
    <w:rsid w:val="004B462A"/>
    <w:rsid w:val="004B4720"/>
    <w:rsid w:val="004B5B75"/>
    <w:rsid w:val="004B691A"/>
    <w:rsid w:val="004B6C55"/>
    <w:rsid w:val="004B7627"/>
    <w:rsid w:val="004B7A0B"/>
    <w:rsid w:val="004B7A3E"/>
    <w:rsid w:val="004B7B20"/>
    <w:rsid w:val="004C129F"/>
    <w:rsid w:val="004C1D3C"/>
    <w:rsid w:val="004C2057"/>
    <w:rsid w:val="004C2B94"/>
    <w:rsid w:val="004C307F"/>
    <w:rsid w:val="004C3698"/>
    <w:rsid w:val="004C4700"/>
    <w:rsid w:val="004C4F3E"/>
    <w:rsid w:val="004C5447"/>
    <w:rsid w:val="004C5594"/>
    <w:rsid w:val="004C5B80"/>
    <w:rsid w:val="004C5D8B"/>
    <w:rsid w:val="004C659F"/>
    <w:rsid w:val="004C6A13"/>
    <w:rsid w:val="004C6E89"/>
    <w:rsid w:val="004C76FF"/>
    <w:rsid w:val="004C7B4B"/>
    <w:rsid w:val="004C7F93"/>
    <w:rsid w:val="004D10BE"/>
    <w:rsid w:val="004D14CE"/>
    <w:rsid w:val="004D222A"/>
    <w:rsid w:val="004D2252"/>
    <w:rsid w:val="004D24AF"/>
    <w:rsid w:val="004D2667"/>
    <w:rsid w:val="004D29F2"/>
    <w:rsid w:val="004D377E"/>
    <w:rsid w:val="004D3BDE"/>
    <w:rsid w:val="004D3E81"/>
    <w:rsid w:val="004D3F5A"/>
    <w:rsid w:val="004D4054"/>
    <w:rsid w:val="004D475A"/>
    <w:rsid w:val="004D47B0"/>
    <w:rsid w:val="004D4C62"/>
    <w:rsid w:val="004D5062"/>
    <w:rsid w:val="004D5437"/>
    <w:rsid w:val="004D5546"/>
    <w:rsid w:val="004D6155"/>
    <w:rsid w:val="004D6165"/>
    <w:rsid w:val="004D64A7"/>
    <w:rsid w:val="004D69DC"/>
    <w:rsid w:val="004D7172"/>
    <w:rsid w:val="004D780A"/>
    <w:rsid w:val="004E01A9"/>
    <w:rsid w:val="004E070B"/>
    <w:rsid w:val="004E2878"/>
    <w:rsid w:val="004E290F"/>
    <w:rsid w:val="004E2C4C"/>
    <w:rsid w:val="004E300B"/>
    <w:rsid w:val="004E327F"/>
    <w:rsid w:val="004E37D0"/>
    <w:rsid w:val="004E3ABD"/>
    <w:rsid w:val="004E476A"/>
    <w:rsid w:val="004E4957"/>
    <w:rsid w:val="004E5C00"/>
    <w:rsid w:val="004E5F2B"/>
    <w:rsid w:val="004E649D"/>
    <w:rsid w:val="004E6533"/>
    <w:rsid w:val="004E6718"/>
    <w:rsid w:val="004E7494"/>
    <w:rsid w:val="004E7531"/>
    <w:rsid w:val="004F01B1"/>
    <w:rsid w:val="004F08F9"/>
    <w:rsid w:val="004F1625"/>
    <w:rsid w:val="004F16EE"/>
    <w:rsid w:val="004F1724"/>
    <w:rsid w:val="004F1C6E"/>
    <w:rsid w:val="004F2FC4"/>
    <w:rsid w:val="004F4042"/>
    <w:rsid w:val="004F4713"/>
    <w:rsid w:val="004F484C"/>
    <w:rsid w:val="004F48BC"/>
    <w:rsid w:val="004F54A1"/>
    <w:rsid w:val="004F6512"/>
    <w:rsid w:val="004F7637"/>
    <w:rsid w:val="004F7D3A"/>
    <w:rsid w:val="00500BB4"/>
    <w:rsid w:val="005022BD"/>
    <w:rsid w:val="00502BF4"/>
    <w:rsid w:val="00503051"/>
    <w:rsid w:val="00503A08"/>
    <w:rsid w:val="00503DBE"/>
    <w:rsid w:val="00503EF8"/>
    <w:rsid w:val="0050487E"/>
    <w:rsid w:val="00504B3E"/>
    <w:rsid w:val="00504C05"/>
    <w:rsid w:val="00505592"/>
    <w:rsid w:val="00505BCB"/>
    <w:rsid w:val="005064BC"/>
    <w:rsid w:val="0050666D"/>
    <w:rsid w:val="005070C9"/>
    <w:rsid w:val="00507124"/>
    <w:rsid w:val="0050739E"/>
    <w:rsid w:val="005074A5"/>
    <w:rsid w:val="00507535"/>
    <w:rsid w:val="00510216"/>
    <w:rsid w:val="005102FA"/>
    <w:rsid w:val="005105DC"/>
    <w:rsid w:val="005113B2"/>
    <w:rsid w:val="005116A8"/>
    <w:rsid w:val="005116B2"/>
    <w:rsid w:val="005134AF"/>
    <w:rsid w:val="005139B8"/>
    <w:rsid w:val="005145B7"/>
    <w:rsid w:val="00514A9A"/>
    <w:rsid w:val="00515173"/>
    <w:rsid w:val="005152EB"/>
    <w:rsid w:val="00515D3B"/>
    <w:rsid w:val="00516C66"/>
    <w:rsid w:val="00517C92"/>
    <w:rsid w:val="00517F0A"/>
    <w:rsid w:val="00520C21"/>
    <w:rsid w:val="00520CEC"/>
    <w:rsid w:val="00520F1C"/>
    <w:rsid w:val="00521CBC"/>
    <w:rsid w:val="005229D2"/>
    <w:rsid w:val="00522B81"/>
    <w:rsid w:val="00522ECC"/>
    <w:rsid w:val="005230E5"/>
    <w:rsid w:val="0052322D"/>
    <w:rsid w:val="005237A7"/>
    <w:rsid w:val="0052381C"/>
    <w:rsid w:val="00523AEE"/>
    <w:rsid w:val="0052461C"/>
    <w:rsid w:val="00524F1B"/>
    <w:rsid w:val="00524F81"/>
    <w:rsid w:val="005255CC"/>
    <w:rsid w:val="00525E84"/>
    <w:rsid w:val="00526CA5"/>
    <w:rsid w:val="00527CBC"/>
    <w:rsid w:val="005303E4"/>
    <w:rsid w:val="005318F0"/>
    <w:rsid w:val="00531FC5"/>
    <w:rsid w:val="00532C96"/>
    <w:rsid w:val="0053316F"/>
    <w:rsid w:val="00533935"/>
    <w:rsid w:val="0053471E"/>
    <w:rsid w:val="00534BAF"/>
    <w:rsid w:val="0053502F"/>
    <w:rsid w:val="00535927"/>
    <w:rsid w:val="00535987"/>
    <w:rsid w:val="00535E14"/>
    <w:rsid w:val="00536AE7"/>
    <w:rsid w:val="00536BD2"/>
    <w:rsid w:val="005377D6"/>
    <w:rsid w:val="0053790C"/>
    <w:rsid w:val="0054044E"/>
    <w:rsid w:val="0054051B"/>
    <w:rsid w:val="00540C83"/>
    <w:rsid w:val="00541297"/>
    <w:rsid w:val="005413AB"/>
    <w:rsid w:val="00541ECA"/>
    <w:rsid w:val="00541FD0"/>
    <w:rsid w:val="00542489"/>
    <w:rsid w:val="00543A05"/>
    <w:rsid w:val="00543CEB"/>
    <w:rsid w:val="00544308"/>
    <w:rsid w:val="005444FA"/>
    <w:rsid w:val="00544C36"/>
    <w:rsid w:val="00544F99"/>
    <w:rsid w:val="0054571D"/>
    <w:rsid w:val="0054584D"/>
    <w:rsid w:val="00546928"/>
    <w:rsid w:val="00546B48"/>
    <w:rsid w:val="00546DA8"/>
    <w:rsid w:val="00547064"/>
    <w:rsid w:val="005510FE"/>
    <w:rsid w:val="00551202"/>
    <w:rsid w:val="00552DC2"/>
    <w:rsid w:val="00552DCD"/>
    <w:rsid w:val="00552E7B"/>
    <w:rsid w:val="0055360D"/>
    <w:rsid w:val="00553A41"/>
    <w:rsid w:val="005544E0"/>
    <w:rsid w:val="0055453D"/>
    <w:rsid w:val="005554F2"/>
    <w:rsid w:val="0055573E"/>
    <w:rsid w:val="00555D62"/>
    <w:rsid w:val="00555E5E"/>
    <w:rsid w:val="005561A9"/>
    <w:rsid w:val="00556610"/>
    <w:rsid w:val="0055666E"/>
    <w:rsid w:val="00557532"/>
    <w:rsid w:val="005600EA"/>
    <w:rsid w:val="00561931"/>
    <w:rsid w:val="00561D24"/>
    <w:rsid w:val="0056255E"/>
    <w:rsid w:val="00562A17"/>
    <w:rsid w:val="00563961"/>
    <w:rsid w:val="00563BFE"/>
    <w:rsid w:val="00563EAF"/>
    <w:rsid w:val="00563EDF"/>
    <w:rsid w:val="00564D7D"/>
    <w:rsid w:val="005656AB"/>
    <w:rsid w:val="00565E6F"/>
    <w:rsid w:val="00565F2A"/>
    <w:rsid w:val="00566D1F"/>
    <w:rsid w:val="00566E8F"/>
    <w:rsid w:val="00567557"/>
    <w:rsid w:val="0056755A"/>
    <w:rsid w:val="00567DA8"/>
    <w:rsid w:val="005702E0"/>
    <w:rsid w:val="00571981"/>
    <w:rsid w:val="00571EC8"/>
    <w:rsid w:val="0057214B"/>
    <w:rsid w:val="00572636"/>
    <w:rsid w:val="0057264C"/>
    <w:rsid w:val="005731DC"/>
    <w:rsid w:val="005739F6"/>
    <w:rsid w:val="00574069"/>
    <w:rsid w:val="00574523"/>
    <w:rsid w:val="00574AF9"/>
    <w:rsid w:val="005751D9"/>
    <w:rsid w:val="00575E65"/>
    <w:rsid w:val="00576F58"/>
    <w:rsid w:val="00576FC6"/>
    <w:rsid w:val="00580774"/>
    <w:rsid w:val="00580A2B"/>
    <w:rsid w:val="00580C62"/>
    <w:rsid w:val="005815C8"/>
    <w:rsid w:val="0058249D"/>
    <w:rsid w:val="00582727"/>
    <w:rsid w:val="0058299F"/>
    <w:rsid w:val="00582B15"/>
    <w:rsid w:val="005833F2"/>
    <w:rsid w:val="00583D55"/>
    <w:rsid w:val="0058404C"/>
    <w:rsid w:val="00584254"/>
    <w:rsid w:val="005842AE"/>
    <w:rsid w:val="005848D0"/>
    <w:rsid w:val="00586858"/>
    <w:rsid w:val="00587C81"/>
    <w:rsid w:val="00590DB2"/>
    <w:rsid w:val="00591086"/>
    <w:rsid w:val="00591535"/>
    <w:rsid w:val="005917D5"/>
    <w:rsid w:val="00594354"/>
    <w:rsid w:val="00594F2C"/>
    <w:rsid w:val="00595128"/>
    <w:rsid w:val="0059556A"/>
    <w:rsid w:val="00595D17"/>
    <w:rsid w:val="005968BB"/>
    <w:rsid w:val="00596A28"/>
    <w:rsid w:val="00596E56"/>
    <w:rsid w:val="005A05D1"/>
    <w:rsid w:val="005A100F"/>
    <w:rsid w:val="005A215D"/>
    <w:rsid w:val="005A27D9"/>
    <w:rsid w:val="005A343A"/>
    <w:rsid w:val="005A3C40"/>
    <w:rsid w:val="005A3CEA"/>
    <w:rsid w:val="005A4A17"/>
    <w:rsid w:val="005A5159"/>
    <w:rsid w:val="005A5961"/>
    <w:rsid w:val="005A596B"/>
    <w:rsid w:val="005A61CF"/>
    <w:rsid w:val="005A67A8"/>
    <w:rsid w:val="005A739D"/>
    <w:rsid w:val="005A7DDD"/>
    <w:rsid w:val="005B046C"/>
    <w:rsid w:val="005B1EA2"/>
    <w:rsid w:val="005B1F96"/>
    <w:rsid w:val="005B246D"/>
    <w:rsid w:val="005B258F"/>
    <w:rsid w:val="005B2C37"/>
    <w:rsid w:val="005B39D5"/>
    <w:rsid w:val="005B3E12"/>
    <w:rsid w:val="005B4463"/>
    <w:rsid w:val="005B4947"/>
    <w:rsid w:val="005B4B87"/>
    <w:rsid w:val="005B5020"/>
    <w:rsid w:val="005B530A"/>
    <w:rsid w:val="005B55DA"/>
    <w:rsid w:val="005B5C9F"/>
    <w:rsid w:val="005B5DD0"/>
    <w:rsid w:val="005B5E45"/>
    <w:rsid w:val="005B5FD1"/>
    <w:rsid w:val="005B5FFB"/>
    <w:rsid w:val="005B64C7"/>
    <w:rsid w:val="005C122E"/>
    <w:rsid w:val="005C1744"/>
    <w:rsid w:val="005C19E7"/>
    <w:rsid w:val="005C275A"/>
    <w:rsid w:val="005C2806"/>
    <w:rsid w:val="005C2962"/>
    <w:rsid w:val="005C30DA"/>
    <w:rsid w:val="005C3E66"/>
    <w:rsid w:val="005C44C3"/>
    <w:rsid w:val="005C4509"/>
    <w:rsid w:val="005C4705"/>
    <w:rsid w:val="005C4922"/>
    <w:rsid w:val="005C4E68"/>
    <w:rsid w:val="005C5BC0"/>
    <w:rsid w:val="005C748D"/>
    <w:rsid w:val="005D039F"/>
    <w:rsid w:val="005D0B60"/>
    <w:rsid w:val="005D0F72"/>
    <w:rsid w:val="005D2C0D"/>
    <w:rsid w:val="005D2C83"/>
    <w:rsid w:val="005D34A4"/>
    <w:rsid w:val="005D446D"/>
    <w:rsid w:val="005D54A6"/>
    <w:rsid w:val="005D5BA2"/>
    <w:rsid w:val="005D5EFF"/>
    <w:rsid w:val="005D7B9D"/>
    <w:rsid w:val="005D7E46"/>
    <w:rsid w:val="005E00AD"/>
    <w:rsid w:val="005E07EA"/>
    <w:rsid w:val="005E0C47"/>
    <w:rsid w:val="005E0CA6"/>
    <w:rsid w:val="005E0D2F"/>
    <w:rsid w:val="005E0DFB"/>
    <w:rsid w:val="005E133F"/>
    <w:rsid w:val="005E1575"/>
    <w:rsid w:val="005E1B33"/>
    <w:rsid w:val="005E1C76"/>
    <w:rsid w:val="005E1F40"/>
    <w:rsid w:val="005E3513"/>
    <w:rsid w:val="005E3DEE"/>
    <w:rsid w:val="005E4C23"/>
    <w:rsid w:val="005E53B9"/>
    <w:rsid w:val="005E56FE"/>
    <w:rsid w:val="005E5BF2"/>
    <w:rsid w:val="005E5CA9"/>
    <w:rsid w:val="005E704B"/>
    <w:rsid w:val="005E7E86"/>
    <w:rsid w:val="005F0067"/>
    <w:rsid w:val="005F054B"/>
    <w:rsid w:val="005F0A59"/>
    <w:rsid w:val="005F0CF3"/>
    <w:rsid w:val="005F0FB8"/>
    <w:rsid w:val="005F0FF1"/>
    <w:rsid w:val="005F120B"/>
    <w:rsid w:val="005F1E72"/>
    <w:rsid w:val="005F34DB"/>
    <w:rsid w:val="005F4279"/>
    <w:rsid w:val="005F5653"/>
    <w:rsid w:val="005F5728"/>
    <w:rsid w:val="005F5E03"/>
    <w:rsid w:val="005F5E5B"/>
    <w:rsid w:val="005F7BC2"/>
    <w:rsid w:val="005F7D83"/>
    <w:rsid w:val="005F7DE0"/>
    <w:rsid w:val="005F7F4C"/>
    <w:rsid w:val="006012C4"/>
    <w:rsid w:val="006017FA"/>
    <w:rsid w:val="00601A1C"/>
    <w:rsid w:val="00601CA0"/>
    <w:rsid w:val="00601ED5"/>
    <w:rsid w:val="00601F0A"/>
    <w:rsid w:val="00603381"/>
    <w:rsid w:val="0060348A"/>
    <w:rsid w:val="00603F1A"/>
    <w:rsid w:val="00604B80"/>
    <w:rsid w:val="00604C6B"/>
    <w:rsid w:val="00605956"/>
    <w:rsid w:val="0060619D"/>
    <w:rsid w:val="00606304"/>
    <w:rsid w:val="00606588"/>
    <w:rsid w:val="00606EB1"/>
    <w:rsid w:val="0060714F"/>
    <w:rsid w:val="006072A0"/>
    <w:rsid w:val="00607385"/>
    <w:rsid w:val="00607A41"/>
    <w:rsid w:val="00607F53"/>
    <w:rsid w:val="00610CF1"/>
    <w:rsid w:val="00610D40"/>
    <w:rsid w:val="00610E3D"/>
    <w:rsid w:val="00611B78"/>
    <w:rsid w:val="00611C97"/>
    <w:rsid w:val="00611CD3"/>
    <w:rsid w:val="00614C40"/>
    <w:rsid w:val="00614CAB"/>
    <w:rsid w:val="00614F89"/>
    <w:rsid w:val="0061640B"/>
    <w:rsid w:val="0061648B"/>
    <w:rsid w:val="00616886"/>
    <w:rsid w:val="006174BB"/>
    <w:rsid w:val="006207FD"/>
    <w:rsid w:val="00620A6A"/>
    <w:rsid w:val="006223CF"/>
    <w:rsid w:val="006223FD"/>
    <w:rsid w:val="00622F28"/>
    <w:rsid w:val="006231C7"/>
    <w:rsid w:val="006232C0"/>
    <w:rsid w:val="00623B27"/>
    <w:rsid w:val="00624044"/>
    <w:rsid w:val="006248C2"/>
    <w:rsid w:val="00624C08"/>
    <w:rsid w:val="00625573"/>
    <w:rsid w:val="00625DCA"/>
    <w:rsid w:val="006260CD"/>
    <w:rsid w:val="00626342"/>
    <w:rsid w:val="00626E6B"/>
    <w:rsid w:val="00627050"/>
    <w:rsid w:val="0063120E"/>
    <w:rsid w:val="00631647"/>
    <w:rsid w:val="0063171F"/>
    <w:rsid w:val="00631C33"/>
    <w:rsid w:val="00632B38"/>
    <w:rsid w:val="00632E28"/>
    <w:rsid w:val="00633062"/>
    <w:rsid w:val="006331A4"/>
    <w:rsid w:val="00633359"/>
    <w:rsid w:val="0063341B"/>
    <w:rsid w:val="006337C1"/>
    <w:rsid w:val="0063422F"/>
    <w:rsid w:val="0063453B"/>
    <w:rsid w:val="00634FF9"/>
    <w:rsid w:val="00635BA9"/>
    <w:rsid w:val="00635BEE"/>
    <w:rsid w:val="00635EFA"/>
    <w:rsid w:val="006368A1"/>
    <w:rsid w:val="00636931"/>
    <w:rsid w:val="00637864"/>
    <w:rsid w:val="00640130"/>
    <w:rsid w:val="006403D1"/>
    <w:rsid w:val="00640445"/>
    <w:rsid w:val="006410FF"/>
    <w:rsid w:val="00641B20"/>
    <w:rsid w:val="00641EAD"/>
    <w:rsid w:val="006428ED"/>
    <w:rsid w:val="00642977"/>
    <w:rsid w:val="00642AED"/>
    <w:rsid w:val="00643802"/>
    <w:rsid w:val="00644711"/>
    <w:rsid w:val="00644F38"/>
    <w:rsid w:val="00645DE1"/>
    <w:rsid w:val="00646524"/>
    <w:rsid w:val="00651566"/>
    <w:rsid w:val="00651968"/>
    <w:rsid w:val="00651B1F"/>
    <w:rsid w:val="00652118"/>
    <w:rsid w:val="00652955"/>
    <w:rsid w:val="006531EC"/>
    <w:rsid w:val="00653276"/>
    <w:rsid w:val="00653F46"/>
    <w:rsid w:val="00654F60"/>
    <w:rsid w:val="00655546"/>
    <w:rsid w:val="00657746"/>
    <w:rsid w:val="00657E0A"/>
    <w:rsid w:val="006609F2"/>
    <w:rsid w:val="00660F05"/>
    <w:rsid w:val="006613D9"/>
    <w:rsid w:val="00661625"/>
    <w:rsid w:val="006618AD"/>
    <w:rsid w:val="00662853"/>
    <w:rsid w:val="0066353B"/>
    <w:rsid w:val="00663BD0"/>
    <w:rsid w:val="00663F72"/>
    <w:rsid w:val="00664131"/>
    <w:rsid w:val="006643C5"/>
    <w:rsid w:val="0066440A"/>
    <w:rsid w:val="00664A74"/>
    <w:rsid w:val="00664F3E"/>
    <w:rsid w:val="00665A4C"/>
    <w:rsid w:val="0066642B"/>
    <w:rsid w:val="00666924"/>
    <w:rsid w:val="0066732F"/>
    <w:rsid w:val="0067043D"/>
    <w:rsid w:val="006705EC"/>
    <w:rsid w:val="006709E9"/>
    <w:rsid w:val="00670FFA"/>
    <w:rsid w:val="00672B4B"/>
    <w:rsid w:val="00672CDE"/>
    <w:rsid w:val="006732A7"/>
    <w:rsid w:val="00674852"/>
    <w:rsid w:val="00674D47"/>
    <w:rsid w:val="006751ED"/>
    <w:rsid w:val="006777AD"/>
    <w:rsid w:val="0068012B"/>
    <w:rsid w:val="0068034C"/>
    <w:rsid w:val="0068060F"/>
    <w:rsid w:val="00681215"/>
    <w:rsid w:val="00681774"/>
    <w:rsid w:val="00682577"/>
    <w:rsid w:val="00682D59"/>
    <w:rsid w:val="00683716"/>
    <w:rsid w:val="00683AB7"/>
    <w:rsid w:val="00683B87"/>
    <w:rsid w:val="00683E07"/>
    <w:rsid w:val="00685A38"/>
    <w:rsid w:val="0068680E"/>
    <w:rsid w:val="006868C8"/>
    <w:rsid w:val="00686A57"/>
    <w:rsid w:val="006874D1"/>
    <w:rsid w:val="006879CC"/>
    <w:rsid w:val="00687BF6"/>
    <w:rsid w:val="006906DB"/>
    <w:rsid w:val="00690BF4"/>
    <w:rsid w:val="00690C57"/>
    <w:rsid w:val="00690DA2"/>
    <w:rsid w:val="006914B2"/>
    <w:rsid w:val="00692286"/>
    <w:rsid w:val="0069264D"/>
    <w:rsid w:val="00692A6D"/>
    <w:rsid w:val="00692F71"/>
    <w:rsid w:val="00693129"/>
    <w:rsid w:val="00693301"/>
    <w:rsid w:val="006936EF"/>
    <w:rsid w:val="00693924"/>
    <w:rsid w:val="00694A88"/>
    <w:rsid w:val="0069517A"/>
    <w:rsid w:val="00695A9E"/>
    <w:rsid w:val="0069606E"/>
    <w:rsid w:val="006960CC"/>
    <w:rsid w:val="00696375"/>
    <w:rsid w:val="006969DB"/>
    <w:rsid w:val="00697590"/>
    <w:rsid w:val="0069781D"/>
    <w:rsid w:val="006A080C"/>
    <w:rsid w:val="006A0DBC"/>
    <w:rsid w:val="006A1808"/>
    <w:rsid w:val="006A1867"/>
    <w:rsid w:val="006A1C05"/>
    <w:rsid w:val="006A1D7A"/>
    <w:rsid w:val="006A3087"/>
    <w:rsid w:val="006A36AA"/>
    <w:rsid w:val="006A5320"/>
    <w:rsid w:val="006A594A"/>
    <w:rsid w:val="006A5BCE"/>
    <w:rsid w:val="006A68BF"/>
    <w:rsid w:val="006A6CFC"/>
    <w:rsid w:val="006A6FA9"/>
    <w:rsid w:val="006A7378"/>
    <w:rsid w:val="006A7F85"/>
    <w:rsid w:val="006B088D"/>
    <w:rsid w:val="006B0F3D"/>
    <w:rsid w:val="006B1898"/>
    <w:rsid w:val="006B218C"/>
    <w:rsid w:val="006B22D8"/>
    <w:rsid w:val="006B25E4"/>
    <w:rsid w:val="006B62A2"/>
    <w:rsid w:val="006B6D3D"/>
    <w:rsid w:val="006B6DE5"/>
    <w:rsid w:val="006B73FF"/>
    <w:rsid w:val="006C0954"/>
    <w:rsid w:val="006C0A4A"/>
    <w:rsid w:val="006C123C"/>
    <w:rsid w:val="006C16DA"/>
    <w:rsid w:val="006C182E"/>
    <w:rsid w:val="006C1BB8"/>
    <w:rsid w:val="006C1EEA"/>
    <w:rsid w:val="006C2942"/>
    <w:rsid w:val="006C388C"/>
    <w:rsid w:val="006C3AA7"/>
    <w:rsid w:val="006C45D3"/>
    <w:rsid w:val="006C556F"/>
    <w:rsid w:val="006C5BBE"/>
    <w:rsid w:val="006C5CD5"/>
    <w:rsid w:val="006C5F57"/>
    <w:rsid w:val="006C7405"/>
    <w:rsid w:val="006C7B61"/>
    <w:rsid w:val="006D03F0"/>
    <w:rsid w:val="006D0CE3"/>
    <w:rsid w:val="006D0D68"/>
    <w:rsid w:val="006D27E1"/>
    <w:rsid w:val="006D2C63"/>
    <w:rsid w:val="006D3509"/>
    <w:rsid w:val="006D4687"/>
    <w:rsid w:val="006D623E"/>
    <w:rsid w:val="006D668A"/>
    <w:rsid w:val="006D7726"/>
    <w:rsid w:val="006D774B"/>
    <w:rsid w:val="006D7B12"/>
    <w:rsid w:val="006D7B4C"/>
    <w:rsid w:val="006E049C"/>
    <w:rsid w:val="006E04F3"/>
    <w:rsid w:val="006E09D6"/>
    <w:rsid w:val="006E0E91"/>
    <w:rsid w:val="006E165C"/>
    <w:rsid w:val="006E1A4A"/>
    <w:rsid w:val="006E1F37"/>
    <w:rsid w:val="006E2CF8"/>
    <w:rsid w:val="006E335A"/>
    <w:rsid w:val="006E3F80"/>
    <w:rsid w:val="006E4216"/>
    <w:rsid w:val="006E4292"/>
    <w:rsid w:val="006E4555"/>
    <w:rsid w:val="006E4727"/>
    <w:rsid w:val="006E47F9"/>
    <w:rsid w:val="006E52FF"/>
    <w:rsid w:val="006E54EA"/>
    <w:rsid w:val="006E5782"/>
    <w:rsid w:val="006E612A"/>
    <w:rsid w:val="006E64DC"/>
    <w:rsid w:val="006E6EBB"/>
    <w:rsid w:val="006F0204"/>
    <w:rsid w:val="006F082F"/>
    <w:rsid w:val="006F167D"/>
    <w:rsid w:val="006F2875"/>
    <w:rsid w:val="006F2AFF"/>
    <w:rsid w:val="006F3538"/>
    <w:rsid w:val="006F3849"/>
    <w:rsid w:val="006F4051"/>
    <w:rsid w:val="006F405F"/>
    <w:rsid w:val="006F420D"/>
    <w:rsid w:val="006F47FE"/>
    <w:rsid w:val="006F4AFC"/>
    <w:rsid w:val="006F4E32"/>
    <w:rsid w:val="006F4FE7"/>
    <w:rsid w:val="006F5963"/>
    <w:rsid w:val="006F6973"/>
    <w:rsid w:val="006F7592"/>
    <w:rsid w:val="006F77D0"/>
    <w:rsid w:val="006F791C"/>
    <w:rsid w:val="006F7F3F"/>
    <w:rsid w:val="00700532"/>
    <w:rsid w:val="007005CA"/>
    <w:rsid w:val="0070146A"/>
    <w:rsid w:val="0070270D"/>
    <w:rsid w:val="00702AFB"/>
    <w:rsid w:val="007033F0"/>
    <w:rsid w:val="00703CF5"/>
    <w:rsid w:val="00704270"/>
    <w:rsid w:val="0070454F"/>
    <w:rsid w:val="007047EB"/>
    <w:rsid w:val="00705732"/>
    <w:rsid w:val="00705D93"/>
    <w:rsid w:val="00705EC4"/>
    <w:rsid w:val="00706317"/>
    <w:rsid w:val="00706C3C"/>
    <w:rsid w:val="0071070A"/>
    <w:rsid w:val="007108B5"/>
    <w:rsid w:val="00710ED5"/>
    <w:rsid w:val="0071124D"/>
    <w:rsid w:val="0071137D"/>
    <w:rsid w:val="00712DE6"/>
    <w:rsid w:val="007146F3"/>
    <w:rsid w:val="00714F0E"/>
    <w:rsid w:val="00714FBE"/>
    <w:rsid w:val="00715C76"/>
    <w:rsid w:val="00715F47"/>
    <w:rsid w:val="007163B7"/>
    <w:rsid w:val="00717035"/>
    <w:rsid w:val="00717925"/>
    <w:rsid w:val="0071798F"/>
    <w:rsid w:val="00721E6E"/>
    <w:rsid w:val="007231DC"/>
    <w:rsid w:val="00724AA2"/>
    <w:rsid w:val="00724D8A"/>
    <w:rsid w:val="0072591A"/>
    <w:rsid w:val="00725CB7"/>
    <w:rsid w:val="00727451"/>
    <w:rsid w:val="00727CA0"/>
    <w:rsid w:val="00727DE8"/>
    <w:rsid w:val="00727F85"/>
    <w:rsid w:val="00730FF0"/>
    <w:rsid w:val="00731D80"/>
    <w:rsid w:val="00732177"/>
    <w:rsid w:val="007322A2"/>
    <w:rsid w:val="007328A9"/>
    <w:rsid w:val="00733B40"/>
    <w:rsid w:val="00734FFC"/>
    <w:rsid w:val="0073575E"/>
    <w:rsid w:val="00735F9D"/>
    <w:rsid w:val="00736184"/>
    <w:rsid w:val="0073653E"/>
    <w:rsid w:val="00736967"/>
    <w:rsid w:val="00736A12"/>
    <w:rsid w:val="00736F7C"/>
    <w:rsid w:val="00741673"/>
    <w:rsid w:val="007419FC"/>
    <w:rsid w:val="00741C19"/>
    <w:rsid w:val="00741D1C"/>
    <w:rsid w:val="007422C3"/>
    <w:rsid w:val="00742725"/>
    <w:rsid w:val="007434DF"/>
    <w:rsid w:val="007439E7"/>
    <w:rsid w:val="007441F8"/>
    <w:rsid w:val="00744670"/>
    <w:rsid w:val="00744DB6"/>
    <w:rsid w:val="00744F8B"/>
    <w:rsid w:val="00745EAD"/>
    <w:rsid w:val="0074697C"/>
    <w:rsid w:val="00746AB6"/>
    <w:rsid w:val="00746EB6"/>
    <w:rsid w:val="00747C57"/>
    <w:rsid w:val="00747D62"/>
    <w:rsid w:val="00747DBB"/>
    <w:rsid w:val="007502FB"/>
    <w:rsid w:val="007503E4"/>
    <w:rsid w:val="007519ED"/>
    <w:rsid w:val="00751AC8"/>
    <w:rsid w:val="007542A8"/>
    <w:rsid w:val="00754A12"/>
    <w:rsid w:val="007555E1"/>
    <w:rsid w:val="007560ED"/>
    <w:rsid w:val="00756531"/>
    <w:rsid w:val="007565CD"/>
    <w:rsid w:val="00756E4B"/>
    <w:rsid w:val="00757322"/>
    <w:rsid w:val="00757CDB"/>
    <w:rsid w:val="00757F6B"/>
    <w:rsid w:val="007600E1"/>
    <w:rsid w:val="0076055B"/>
    <w:rsid w:val="00760722"/>
    <w:rsid w:val="007607AB"/>
    <w:rsid w:val="00760BA5"/>
    <w:rsid w:val="00760F05"/>
    <w:rsid w:val="00760F3C"/>
    <w:rsid w:val="00762729"/>
    <w:rsid w:val="00762C1F"/>
    <w:rsid w:val="00762D44"/>
    <w:rsid w:val="00763B56"/>
    <w:rsid w:val="00763D5C"/>
    <w:rsid w:val="007648E8"/>
    <w:rsid w:val="00765535"/>
    <w:rsid w:val="0076553A"/>
    <w:rsid w:val="0076640E"/>
    <w:rsid w:val="007665B6"/>
    <w:rsid w:val="007669DE"/>
    <w:rsid w:val="00766D58"/>
    <w:rsid w:val="00766D84"/>
    <w:rsid w:val="00766F64"/>
    <w:rsid w:val="007675C6"/>
    <w:rsid w:val="007677C7"/>
    <w:rsid w:val="00767AEB"/>
    <w:rsid w:val="0077091B"/>
    <w:rsid w:val="00770DE6"/>
    <w:rsid w:val="007723A4"/>
    <w:rsid w:val="00773536"/>
    <w:rsid w:val="00773598"/>
    <w:rsid w:val="007735D1"/>
    <w:rsid w:val="00773D66"/>
    <w:rsid w:val="00774152"/>
    <w:rsid w:val="007750C1"/>
    <w:rsid w:val="00775209"/>
    <w:rsid w:val="007756D6"/>
    <w:rsid w:val="007758D0"/>
    <w:rsid w:val="00775B57"/>
    <w:rsid w:val="00776EB7"/>
    <w:rsid w:val="00777759"/>
    <w:rsid w:val="007805FE"/>
    <w:rsid w:val="00782534"/>
    <w:rsid w:val="00783A7E"/>
    <w:rsid w:val="00783E5E"/>
    <w:rsid w:val="007841C6"/>
    <w:rsid w:val="0078574E"/>
    <w:rsid w:val="00785B53"/>
    <w:rsid w:val="00785C58"/>
    <w:rsid w:val="007863FE"/>
    <w:rsid w:val="007878B9"/>
    <w:rsid w:val="00787AA3"/>
    <w:rsid w:val="00787CD4"/>
    <w:rsid w:val="00790834"/>
    <w:rsid w:val="00790BFD"/>
    <w:rsid w:val="007913DC"/>
    <w:rsid w:val="00791877"/>
    <w:rsid w:val="00792023"/>
    <w:rsid w:val="007925E6"/>
    <w:rsid w:val="00792911"/>
    <w:rsid w:val="00792E4A"/>
    <w:rsid w:val="00793A0D"/>
    <w:rsid w:val="00793CC3"/>
    <w:rsid w:val="007942D5"/>
    <w:rsid w:val="00794516"/>
    <w:rsid w:val="00794FAF"/>
    <w:rsid w:val="00795158"/>
    <w:rsid w:val="00795919"/>
    <w:rsid w:val="00795B1D"/>
    <w:rsid w:val="00795D30"/>
    <w:rsid w:val="00795D82"/>
    <w:rsid w:val="0079692A"/>
    <w:rsid w:val="00796F0E"/>
    <w:rsid w:val="00797D3C"/>
    <w:rsid w:val="007A0370"/>
    <w:rsid w:val="007A04BE"/>
    <w:rsid w:val="007A0562"/>
    <w:rsid w:val="007A06B8"/>
    <w:rsid w:val="007A06FE"/>
    <w:rsid w:val="007A0F59"/>
    <w:rsid w:val="007A17FE"/>
    <w:rsid w:val="007A1B8B"/>
    <w:rsid w:val="007A22A1"/>
    <w:rsid w:val="007A25FA"/>
    <w:rsid w:val="007A2EA2"/>
    <w:rsid w:val="007A339A"/>
    <w:rsid w:val="007A4E02"/>
    <w:rsid w:val="007A4E07"/>
    <w:rsid w:val="007A52C3"/>
    <w:rsid w:val="007A665A"/>
    <w:rsid w:val="007A7056"/>
    <w:rsid w:val="007A7332"/>
    <w:rsid w:val="007A7A2B"/>
    <w:rsid w:val="007A7D4E"/>
    <w:rsid w:val="007B04DA"/>
    <w:rsid w:val="007B0505"/>
    <w:rsid w:val="007B0F3B"/>
    <w:rsid w:val="007B15A4"/>
    <w:rsid w:val="007B18BB"/>
    <w:rsid w:val="007B1AF5"/>
    <w:rsid w:val="007B1D1F"/>
    <w:rsid w:val="007B1DCF"/>
    <w:rsid w:val="007B2218"/>
    <w:rsid w:val="007B24C8"/>
    <w:rsid w:val="007B2B59"/>
    <w:rsid w:val="007B3193"/>
    <w:rsid w:val="007B34B9"/>
    <w:rsid w:val="007B368F"/>
    <w:rsid w:val="007B4DB3"/>
    <w:rsid w:val="007B4DE4"/>
    <w:rsid w:val="007B5044"/>
    <w:rsid w:val="007B5086"/>
    <w:rsid w:val="007B5632"/>
    <w:rsid w:val="007B5693"/>
    <w:rsid w:val="007B6B7B"/>
    <w:rsid w:val="007B703A"/>
    <w:rsid w:val="007B7946"/>
    <w:rsid w:val="007C0458"/>
    <w:rsid w:val="007C09D7"/>
    <w:rsid w:val="007C219C"/>
    <w:rsid w:val="007C27C2"/>
    <w:rsid w:val="007C2A77"/>
    <w:rsid w:val="007C2BB1"/>
    <w:rsid w:val="007C3527"/>
    <w:rsid w:val="007C40BC"/>
    <w:rsid w:val="007C4A10"/>
    <w:rsid w:val="007C4B0A"/>
    <w:rsid w:val="007C4F2F"/>
    <w:rsid w:val="007C51BD"/>
    <w:rsid w:val="007C57EB"/>
    <w:rsid w:val="007C5AE1"/>
    <w:rsid w:val="007C5AFF"/>
    <w:rsid w:val="007C7328"/>
    <w:rsid w:val="007C76CD"/>
    <w:rsid w:val="007C79F2"/>
    <w:rsid w:val="007C7C2E"/>
    <w:rsid w:val="007D0DCE"/>
    <w:rsid w:val="007D0F46"/>
    <w:rsid w:val="007D1351"/>
    <w:rsid w:val="007D1979"/>
    <w:rsid w:val="007D1E33"/>
    <w:rsid w:val="007D2336"/>
    <w:rsid w:val="007D2BBC"/>
    <w:rsid w:val="007D348E"/>
    <w:rsid w:val="007D398E"/>
    <w:rsid w:val="007D3E02"/>
    <w:rsid w:val="007D52B0"/>
    <w:rsid w:val="007D57C3"/>
    <w:rsid w:val="007D5EAA"/>
    <w:rsid w:val="007D69FA"/>
    <w:rsid w:val="007D7260"/>
    <w:rsid w:val="007E0040"/>
    <w:rsid w:val="007E041B"/>
    <w:rsid w:val="007E14CB"/>
    <w:rsid w:val="007E1826"/>
    <w:rsid w:val="007E1F34"/>
    <w:rsid w:val="007E3322"/>
    <w:rsid w:val="007E3FA9"/>
    <w:rsid w:val="007E423B"/>
    <w:rsid w:val="007E4A64"/>
    <w:rsid w:val="007E501E"/>
    <w:rsid w:val="007E547A"/>
    <w:rsid w:val="007E5E72"/>
    <w:rsid w:val="007E5F03"/>
    <w:rsid w:val="007E680E"/>
    <w:rsid w:val="007E68DB"/>
    <w:rsid w:val="007E7A08"/>
    <w:rsid w:val="007E7BE1"/>
    <w:rsid w:val="007F09F0"/>
    <w:rsid w:val="007F0BE0"/>
    <w:rsid w:val="007F2090"/>
    <w:rsid w:val="007F2561"/>
    <w:rsid w:val="007F2A0A"/>
    <w:rsid w:val="007F2A12"/>
    <w:rsid w:val="007F3282"/>
    <w:rsid w:val="007F35FA"/>
    <w:rsid w:val="007F4245"/>
    <w:rsid w:val="007F4727"/>
    <w:rsid w:val="007F4ACE"/>
    <w:rsid w:val="007F511C"/>
    <w:rsid w:val="007F5146"/>
    <w:rsid w:val="007F6127"/>
    <w:rsid w:val="007F7122"/>
    <w:rsid w:val="007F72FA"/>
    <w:rsid w:val="007F7D13"/>
    <w:rsid w:val="007F7F77"/>
    <w:rsid w:val="008007FE"/>
    <w:rsid w:val="00800D52"/>
    <w:rsid w:val="00800D76"/>
    <w:rsid w:val="008011D3"/>
    <w:rsid w:val="008016E5"/>
    <w:rsid w:val="00801F07"/>
    <w:rsid w:val="00802970"/>
    <w:rsid w:val="008036AB"/>
    <w:rsid w:val="0080398D"/>
    <w:rsid w:val="00804910"/>
    <w:rsid w:val="0080503C"/>
    <w:rsid w:val="0080509C"/>
    <w:rsid w:val="00805486"/>
    <w:rsid w:val="00805A0D"/>
    <w:rsid w:val="00805D0E"/>
    <w:rsid w:val="00805DB0"/>
    <w:rsid w:val="00806A99"/>
    <w:rsid w:val="008079CD"/>
    <w:rsid w:val="00807B19"/>
    <w:rsid w:val="00807EAA"/>
    <w:rsid w:val="00810840"/>
    <w:rsid w:val="00810A58"/>
    <w:rsid w:val="008111BA"/>
    <w:rsid w:val="00811209"/>
    <w:rsid w:val="0081154B"/>
    <w:rsid w:val="00812078"/>
    <w:rsid w:val="008123F4"/>
    <w:rsid w:val="0081290D"/>
    <w:rsid w:val="00812A10"/>
    <w:rsid w:val="00813063"/>
    <w:rsid w:val="0081365E"/>
    <w:rsid w:val="008138B1"/>
    <w:rsid w:val="008138CE"/>
    <w:rsid w:val="00814DED"/>
    <w:rsid w:val="00814EC4"/>
    <w:rsid w:val="00814F0E"/>
    <w:rsid w:val="00815DD2"/>
    <w:rsid w:val="00816B90"/>
    <w:rsid w:val="00820FEE"/>
    <w:rsid w:val="008211FB"/>
    <w:rsid w:val="008214E6"/>
    <w:rsid w:val="0082165E"/>
    <w:rsid w:val="00821A4E"/>
    <w:rsid w:val="00821B40"/>
    <w:rsid w:val="00822566"/>
    <w:rsid w:val="0082285A"/>
    <w:rsid w:val="008228E6"/>
    <w:rsid w:val="00823355"/>
    <w:rsid w:val="00823801"/>
    <w:rsid w:val="00823ACE"/>
    <w:rsid w:val="00824578"/>
    <w:rsid w:val="008256B9"/>
    <w:rsid w:val="00825F74"/>
    <w:rsid w:val="00826A94"/>
    <w:rsid w:val="00827AB6"/>
    <w:rsid w:val="00827C31"/>
    <w:rsid w:val="008305A4"/>
    <w:rsid w:val="0083101B"/>
    <w:rsid w:val="0083153E"/>
    <w:rsid w:val="00832313"/>
    <w:rsid w:val="008327C5"/>
    <w:rsid w:val="00832A4B"/>
    <w:rsid w:val="00832EF2"/>
    <w:rsid w:val="00832FD3"/>
    <w:rsid w:val="00833557"/>
    <w:rsid w:val="00833E15"/>
    <w:rsid w:val="008347B3"/>
    <w:rsid w:val="008348B0"/>
    <w:rsid w:val="00834A9B"/>
    <w:rsid w:val="0083528C"/>
    <w:rsid w:val="0083548D"/>
    <w:rsid w:val="00835A28"/>
    <w:rsid w:val="00836005"/>
    <w:rsid w:val="0083662F"/>
    <w:rsid w:val="00836760"/>
    <w:rsid w:val="00836768"/>
    <w:rsid w:val="00836B1B"/>
    <w:rsid w:val="00836D3C"/>
    <w:rsid w:val="00837A6A"/>
    <w:rsid w:val="00837B41"/>
    <w:rsid w:val="00841323"/>
    <w:rsid w:val="00841650"/>
    <w:rsid w:val="008429DC"/>
    <w:rsid w:val="00844652"/>
    <w:rsid w:val="00844845"/>
    <w:rsid w:val="00844EE4"/>
    <w:rsid w:val="00845715"/>
    <w:rsid w:val="00845FBE"/>
    <w:rsid w:val="00846822"/>
    <w:rsid w:val="008473C4"/>
    <w:rsid w:val="0084742F"/>
    <w:rsid w:val="0084753D"/>
    <w:rsid w:val="00847DA9"/>
    <w:rsid w:val="00850CAD"/>
    <w:rsid w:val="00850FC9"/>
    <w:rsid w:val="008511EA"/>
    <w:rsid w:val="0085161D"/>
    <w:rsid w:val="00851C22"/>
    <w:rsid w:val="00852478"/>
    <w:rsid w:val="008526C1"/>
    <w:rsid w:val="008538B5"/>
    <w:rsid w:val="00853C99"/>
    <w:rsid w:val="0085472F"/>
    <w:rsid w:val="0085555A"/>
    <w:rsid w:val="00855A52"/>
    <w:rsid w:val="00855FB9"/>
    <w:rsid w:val="0085678B"/>
    <w:rsid w:val="00857176"/>
    <w:rsid w:val="0085755C"/>
    <w:rsid w:val="00857B4F"/>
    <w:rsid w:val="00857FBD"/>
    <w:rsid w:val="0086033E"/>
    <w:rsid w:val="008607D9"/>
    <w:rsid w:val="00860D97"/>
    <w:rsid w:val="0086161F"/>
    <w:rsid w:val="008619E8"/>
    <w:rsid w:val="00861A71"/>
    <w:rsid w:val="00861CAC"/>
    <w:rsid w:val="0086201F"/>
    <w:rsid w:val="008622A2"/>
    <w:rsid w:val="00862817"/>
    <w:rsid w:val="00862FA1"/>
    <w:rsid w:val="0086319F"/>
    <w:rsid w:val="0086320E"/>
    <w:rsid w:val="00863B62"/>
    <w:rsid w:val="00863B87"/>
    <w:rsid w:val="00863D30"/>
    <w:rsid w:val="00863FB2"/>
    <w:rsid w:val="0086425F"/>
    <w:rsid w:val="00864297"/>
    <w:rsid w:val="00864CC5"/>
    <w:rsid w:val="0086584A"/>
    <w:rsid w:val="00865DA2"/>
    <w:rsid w:val="00866FA6"/>
    <w:rsid w:val="00867C7D"/>
    <w:rsid w:val="00867CBF"/>
    <w:rsid w:val="0087073A"/>
    <w:rsid w:val="00870EF0"/>
    <w:rsid w:val="00871A04"/>
    <w:rsid w:val="0087209F"/>
    <w:rsid w:val="00872757"/>
    <w:rsid w:val="00872E40"/>
    <w:rsid w:val="00873546"/>
    <w:rsid w:val="00873572"/>
    <w:rsid w:val="0087358D"/>
    <w:rsid w:val="00873FED"/>
    <w:rsid w:val="00874630"/>
    <w:rsid w:val="00874A99"/>
    <w:rsid w:val="00875849"/>
    <w:rsid w:val="008768A1"/>
    <w:rsid w:val="00876BD7"/>
    <w:rsid w:val="00876E72"/>
    <w:rsid w:val="0087748E"/>
    <w:rsid w:val="008776D5"/>
    <w:rsid w:val="0087799B"/>
    <w:rsid w:val="00877E3C"/>
    <w:rsid w:val="00880207"/>
    <w:rsid w:val="008804D3"/>
    <w:rsid w:val="00880524"/>
    <w:rsid w:val="00880926"/>
    <w:rsid w:val="00880AE4"/>
    <w:rsid w:val="00880AF4"/>
    <w:rsid w:val="00881797"/>
    <w:rsid w:val="00881CED"/>
    <w:rsid w:val="00882165"/>
    <w:rsid w:val="00882642"/>
    <w:rsid w:val="008827B8"/>
    <w:rsid w:val="00882AAC"/>
    <w:rsid w:val="00882CE4"/>
    <w:rsid w:val="00882D0C"/>
    <w:rsid w:val="00882FD0"/>
    <w:rsid w:val="00883016"/>
    <w:rsid w:val="00883150"/>
    <w:rsid w:val="008836B3"/>
    <w:rsid w:val="00883EC3"/>
    <w:rsid w:val="00884B27"/>
    <w:rsid w:val="008855FE"/>
    <w:rsid w:val="008861EC"/>
    <w:rsid w:val="00886224"/>
    <w:rsid w:val="008876B4"/>
    <w:rsid w:val="00890B49"/>
    <w:rsid w:val="00890CA7"/>
    <w:rsid w:val="0089208A"/>
    <w:rsid w:val="00892586"/>
    <w:rsid w:val="00892BB9"/>
    <w:rsid w:val="00893375"/>
    <w:rsid w:val="00894068"/>
    <w:rsid w:val="008948C9"/>
    <w:rsid w:val="00895054"/>
    <w:rsid w:val="0089577A"/>
    <w:rsid w:val="00895914"/>
    <w:rsid w:val="00895ADF"/>
    <w:rsid w:val="00896887"/>
    <w:rsid w:val="00896FDD"/>
    <w:rsid w:val="0089706A"/>
    <w:rsid w:val="0089777E"/>
    <w:rsid w:val="00897D54"/>
    <w:rsid w:val="00897F3A"/>
    <w:rsid w:val="008A049F"/>
    <w:rsid w:val="008A16AA"/>
    <w:rsid w:val="008A1DC6"/>
    <w:rsid w:val="008A1DF7"/>
    <w:rsid w:val="008A20E6"/>
    <w:rsid w:val="008A23A0"/>
    <w:rsid w:val="008A2E63"/>
    <w:rsid w:val="008A38AA"/>
    <w:rsid w:val="008A3959"/>
    <w:rsid w:val="008A43E7"/>
    <w:rsid w:val="008A46E4"/>
    <w:rsid w:val="008A503E"/>
    <w:rsid w:val="008A5422"/>
    <w:rsid w:val="008A553C"/>
    <w:rsid w:val="008A60B9"/>
    <w:rsid w:val="008A60EE"/>
    <w:rsid w:val="008A7727"/>
    <w:rsid w:val="008B0752"/>
    <w:rsid w:val="008B0837"/>
    <w:rsid w:val="008B0B63"/>
    <w:rsid w:val="008B16CB"/>
    <w:rsid w:val="008B2333"/>
    <w:rsid w:val="008B2F07"/>
    <w:rsid w:val="008B3204"/>
    <w:rsid w:val="008B34A7"/>
    <w:rsid w:val="008B3A80"/>
    <w:rsid w:val="008B3DE4"/>
    <w:rsid w:val="008B3E86"/>
    <w:rsid w:val="008B4B09"/>
    <w:rsid w:val="008B5509"/>
    <w:rsid w:val="008B6064"/>
    <w:rsid w:val="008B6730"/>
    <w:rsid w:val="008B6A41"/>
    <w:rsid w:val="008B6E7C"/>
    <w:rsid w:val="008B6F8A"/>
    <w:rsid w:val="008B70A5"/>
    <w:rsid w:val="008B75C0"/>
    <w:rsid w:val="008B7E4D"/>
    <w:rsid w:val="008C0168"/>
    <w:rsid w:val="008C0443"/>
    <w:rsid w:val="008C08A8"/>
    <w:rsid w:val="008C150F"/>
    <w:rsid w:val="008C162F"/>
    <w:rsid w:val="008C2326"/>
    <w:rsid w:val="008C286B"/>
    <w:rsid w:val="008C2A49"/>
    <w:rsid w:val="008C2C5F"/>
    <w:rsid w:val="008C2DA4"/>
    <w:rsid w:val="008C2E63"/>
    <w:rsid w:val="008C45F0"/>
    <w:rsid w:val="008C5E61"/>
    <w:rsid w:val="008C66B9"/>
    <w:rsid w:val="008C6B4F"/>
    <w:rsid w:val="008C6FEA"/>
    <w:rsid w:val="008C77AC"/>
    <w:rsid w:val="008C7A17"/>
    <w:rsid w:val="008D0646"/>
    <w:rsid w:val="008D0DA6"/>
    <w:rsid w:val="008D118A"/>
    <w:rsid w:val="008D1C98"/>
    <w:rsid w:val="008D2096"/>
    <w:rsid w:val="008D22A9"/>
    <w:rsid w:val="008D26E5"/>
    <w:rsid w:val="008D2F37"/>
    <w:rsid w:val="008D51C1"/>
    <w:rsid w:val="008D5722"/>
    <w:rsid w:val="008D5E6B"/>
    <w:rsid w:val="008D6D89"/>
    <w:rsid w:val="008D6FF1"/>
    <w:rsid w:val="008D781A"/>
    <w:rsid w:val="008D792E"/>
    <w:rsid w:val="008D7AD9"/>
    <w:rsid w:val="008E11FA"/>
    <w:rsid w:val="008E1845"/>
    <w:rsid w:val="008E1DED"/>
    <w:rsid w:val="008E1E9A"/>
    <w:rsid w:val="008E2554"/>
    <w:rsid w:val="008E394B"/>
    <w:rsid w:val="008E4DBE"/>
    <w:rsid w:val="008E5D8E"/>
    <w:rsid w:val="008E5E0D"/>
    <w:rsid w:val="008E5F5C"/>
    <w:rsid w:val="008E6C43"/>
    <w:rsid w:val="008E6CA1"/>
    <w:rsid w:val="008E7324"/>
    <w:rsid w:val="008E7DED"/>
    <w:rsid w:val="008E7F7C"/>
    <w:rsid w:val="008F067D"/>
    <w:rsid w:val="008F06DC"/>
    <w:rsid w:val="008F0942"/>
    <w:rsid w:val="008F2211"/>
    <w:rsid w:val="008F3180"/>
    <w:rsid w:val="008F3CDF"/>
    <w:rsid w:val="008F3D66"/>
    <w:rsid w:val="008F4FF7"/>
    <w:rsid w:val="008F5002"/>
    <w:rsid w:val="008F5730"/>
    <w:rsid w:val="008F607A"/>
    <w:rsid w:val="008F6417"/>
    <w:rsid w:val="008F6856"/>
    <w:rsid w:val="008F7347"/>
    <w:rsid w:val="008F740C"/>
    <w:rsid w:val="008F74A3"/>
    <w:rsid w:val="008F7679"/>
    <w:rsid w:val="008F794E"/>
    <w:rsid w:val="008F7AB9"/>
    <w:rsid w:val="0090083A"/>
    <w:rsid w:val="00900D18"/>
    <w:rsid w:val="00900E61"/>
    <w:rsid w:val="00902AF5"/>
    <w:rsid w:val="00902C69"/>
    <w:rsid w:val="00903178"/>
    <w:rsid w:val="00903B19"/>
    <w:rsid w:val="00903CC5"/>
    <w:rsid w:val="009049EC"/>
    <w:rsid w:val="0090502D"/>
    <w:rsid w:val="009053DC"/>
    <w:rsid w:val="00905AFD"/>
    <w:rsid w:val="00905CB7"/>
    <w:rsid w:val="009067CC"/>
    <w:rsid w:val="00906A34"/>
    <w:rsid w:val="00907041"/>
    <w:rsid w:val="009078A8"/>
    <w:rsid w:val="00907A15"/>
    <w:rsid w:val="00907DBF"/>
    <w:rsid w:val="00907F86"/>
    <w:rsid w:val="0091156B"/>
    <w:rsid w:val="00911B2D"/>
    <w:rsid w:val="00911C6B"/>
    <w:rsid w:val="00911CB1"/>
    <w:rsid w:val="00911CB2"/>
    <w:rsid w:val="00911E9E"/>
    <w:rsid w:val="00912675"/>
    <w:rsid w:val="00913184"/>
    <w:rsid w:val="00914B55"/>
    <w:rsid w:val="00914CE2"/>
    <w:rsid w:val="009150BA"/>
    <w:rsid w:val="00915A5D"/>
    <w:rsid w:val="009167CB"/>
    <w:rsid w:val="00916B43"/>
    <w:rsid w:val="00916CB3"/>
    <w:rsid w:val="00917547"/>
    <w:rsid w:val="009201F5"/>
    <w:rsid w:val="0092045A"/>
    <w:rsid w:val="00920AD3"/>
    <w:rsid w:val="00921D85"/>
    <w:rsid w:val="00922504"/>
    <w:rsid w:val="00922582"/>
    <w:rsid w:val="009228E6"/>
    <w:rsid w:val="009231D4"/>
    <w:rsid w:val="009238D8"/>
    <w:rsid w:val="00924906"/>
    <w:rsid w:val="00924973"/>
    <w:rsid w:val="00924DFC"/>
    <w:rsid w:val="00925BF8"/>
    <w:rsid w:val="00925D6E"/>
    <w:rsid w:val="00925EB2"/>
    <w:rsid w:val="009264F5"/>
    <w:rsid w:val="00926B65"/>
    <w:rsid w:val="00926EC2"/>
    <w:rsid w:val="009275A0"/>
    <w:rsid w:val="00927DB8"/>
    <w:rsid w:val="00930524"/>
    <w:rsid w:val="00930D56"/>
    <w:rsid w:val="00931161"/>
    <w:rsid w:val="0093160F"/>
    <w:rsid w:val="00932979"/>
    <w:rsid w:val="00932A9C"/>
    <w:rsid w:val="00932C36"/>
    <w:rsid w:val="00933AC2"/>
    <w:rsid w:val="00933C9D"/>
    <w:rsid w:val="00933E37"/>
    <w:rsid w:val="00933FD6"/>
    <w:rsid w:val="009348E9"/>
    <w:rsid w:val="00934950"/>
    <w:rsid w:val="009354DE"/>
    <w:rsid w:val="00935E76"/>
    <w:rsid w:val="00935FEE"/>
    <w:rsid w:val="009376E9"/>
    <w:rsid w:val="009376EF"/>
    <w:rsid w:val="0093789D"/>
    <w:rsid w:val="00937E63"/>
    <w:rsid w:val="0094021A"/>
    <w:rsid w:val="0094071D"/>
    <w:rsid w:val="00940859"/>
    <w:rsid w:val="00940C5F"/>
    <w:rsid w:val="00940EE4"/>
    <w:rsid w:val="00941BB9"/>
    <w:rsid w:val="0094206E"/>
    <w:rsid w:val="00942B2C"/>
    <w:rsid w:val="00943947"/>
    <w:rsid w:val="00944B74"/>
    <w:rsid w:val="00944D9F"/>
    <w:rsid w:val="00945186"/>
    <w:rsid w:val="00945F79"/>
    <w:rsid w:val="00945F8A"/>
    <w:rsid w:val="009463DE"/>
    <w:rsid w:val="009468DA"/>
    <w:rsid w:val="00946C40"/>
    <w:rsid w:val="00946DF4"/>
    <w:rsid w:val="00946FAA"/>
    <w:rsid w:val="00947243"/>
    <w:rsid w:val="009506DA"/>
    <w:rsid w:val="0095089C"/>
    <w:rsid w:val="00950AF4"/>
    <w:rsid w:val="00950DC7"/>
    <w:rsid w:val="009517DE"/>
    <w:rsid w:val="00951B76"/>
    <w:rsid w:val="00951C1B"/>
    <w:rsid w:val="009527A5"/>
    <w:rsid w:val="009535D1"/>
    <w:rsid w:val="00953BAD"/>
    <w:rsid w:val="009542F5"/>
    <w:rsid w:val="00954588"/>
    <w:rsid w:val="0095482D"/>
    <w:rsid w:val="00954B93"/>
    <w:rsid w:val="009556D3"/>
    <w:rsid w:val="00955BB8"/>
    <w:rsid w:val="0095648C"/>
    <w:rsid w:val="00956DBA"/>
    <w:rsid w:val="009570C6"/>
    <w:rsid w:val="009577B9"/>
    <w:rsid w:val="00957A44"/>
    <w:rsid w:val="00957A84"/>
    <w:rsid w:val="00957DA4"/>
    <w:rsid w:val="00960035"/>
    <w:rsid w:val="009602A5"/>
    <w:rsid w:val="009605EB"/>
    <w:rsid w:val="0096060F"/>
    <w:rsid w:val="009609B1"/>
    <w:rsid w:val="00961015"/>
    <w:rsid w:val="00961304"/>
    <w:rsid w:val="0096180D"/>
    <w:rsid w:val="00961AB7"/>
    <w:rsid w:val="00962E56"/>
    <w:rsid w:val="00963B81"/>
    <w:rsid w:val="0096536C"/>
    <w:rsid w:val="00965A9C"/>
    <w:rsid w:val="00965B61"/>
    <w:rsid w:val="00966279"/>
    <w:rsid w:val="00966417"/>
    <w:rsid w:val="00966817"/>
    <w:rsid w:val="009673E5"/>
    <w:rsid w:val="00967E23"/>
    <w:rsid w:val="00967EE9"/>
    <w:rsid w:val="00970253"/>
    <w:rsid w:val="0097063E"/>
    <w:rsid w:val="00970FB6"/>
    <w:rsid w:val="009712F1"/>
    <w:rsid w:val="00971627"/>
    <w:rsid w:val="009718E5"/>
    <w:rsid w:val="00972445"/>
    <w:rsid w:val="009725AD"/>
    <w:rsid w:val="00972E6D"/>
    <w:rsid w:val="00972E98"/>
    <w:rsid w:val="009739DA"/>
    <w:rsid w:val="00973BA4"/>
    <w:rsid w:val="00973E8B"/>
    <w:rsid w:val="0097574E"/>
    <w:rsid w:val="00975878"/>
    <w:rsid w:val="009761FE"/>
    <w:rsid w:val="0097698D"/>
    <w:rsid w:val="00976ACD"/>
    <w:rsid w:val="00976FD2"/>
    <w:rsid w:val="009770CB"/>
    <w:rsid w:val="00977E02"/>
    <w:rsid w:val="009802A1"/>
    <w:rsid w:val="0098068A"/>
    <w:rsid w:val="009808CA"/>
    <w:rsid w:val="00980E8B"/>
    <w:rsid w:val="00981812"/>
    <w:rsid w:val="00981921"/>
    <w:rsid w:val="00981D0D"/>
    <w:rsid w:val="00982135"/>
    <w:rsid w:val="00983590"/>
    <w:rsid w:val="00983894"/>
    <w:rsid w:val="009847A2"/>
    <w:rsid w:val="00985201"/>
    <w:rsid w:val="00985260"/>
    <w:rsid w:val="00986F1F"/>
    <w:rsid w:val="00987FA4"/>
    <w:rsid w:val="00990715"/>
    <w:rsid w:val="0099092D"/>
    <w:rsid w:val="00991025"/>
    <w:rsid w:val="009910F7"/>
    <w:rsid w:val="0099170A"/>
    <w:rsid w:val="00991A88"/>
    <w:rsid w:val="0099255B"/>
    <w:rsid w:val="0099272A"/>
    <w:rsid w:val="00992AFA"/>
    <w:rsid w:val="009930F5"/>
    <w:rsid w:val="00995594"/>
    <w:rsid w:val="00996022"/>
    <w:rsid w:val="0099715F"/>
    <w:rsid w:val="00997657"/>
    <w:rsid w:val="00997C3B"/>
    <w:rsid w:val="00997E87"/>
    <w:rsid w:val="009A0190"/>
    <w:rsid w:val="009A0BE3"/>
    <w:rsid w:val="009A140D"/>
    <w:rsid w:val="009A190E"/>
    <w:rsid w:val="009A27DB"/>
    <w:rsid w:val="009A293F"/>
    <w:rsid w:val="009A2DA6"/>
    <w:rsid w:val="009A2DDD"/>
    <w:rsid w:val="009A32F9"/>
    <w:rsid w:val="009A3E22"/>
    <w:rsid w:val="009A4A41"/>
    <w:rsid w:val="009A4B78"/>
    <w:rsid w:val="009A59B6"/>
    <w:rsid w:val="009A5A70"/>
    <w:rsid w:val="009A5E7D"/>
    <w:rsid w:val="009A6B2E"/>
    <w:rsid w:val="009A7CD0"/>
    <w:rsid w:val="009A7E0F"/>
    <w:rsid w:val="009B013D"/>
    <w:rsid w:val="009B1C79"/>
    <w:rsid w:val="009B228F"/>
    <w:rsid w:val="009B26E3"/>
    <w:rsid w:val="009B295B"/>
    <w:rsid w:val="009B296F"/>
    <w:rsid w:val="009B4EAA"/>
    <w:rsid w:val="009B4EB4"/>
    <w:rsid w:val="009B5478"/>
    <w:rsid w:val="009B58A6"/>
    <w:rsid w:val="009B65E3"/>
    <w:rsid w:val="009B667E"/>
    <w:rsid w:val="009B6B92"/>
    <w:rsid w:val="009C0468"/>
    <w:rsid w:val="009C11C0"/>
    <w:rsid w:val="009C28CE"/>
    <w:rsid w:val="009C2F0F"/>
    <w:rsid w:val="009C6A9D"/>
    <w:rsid w:val="009C6DBF"/>
    <w:rsid w:val="009C713D"/>
    <w:rsid w:val="009C7360"/>
    <w:rsid w:val="009C7935"/>
    <w:rsid w:val="009C7B22"/>
    <w:rsid w:val="009C7B7B"/>
    <w:rsid w:val="009C7CDB"/>
    <w:rsid w:val="009D05CA"/>
    <w:rsid w:val="009D0656"/>
    <w:rsid w:val="009D0F66"/>
    <w:rsid w:val="009D110A"/>
    <w:rsid w:val="009D16F6"/>
    <w:rsid w:val="009D2ED8"/>
    <w:rsid w:val="009D3406"/>
    <w:rsid w:val="009D368D"/>
    <w:rsid w:val="009D3A46"/>
    <w:rsid w:val="009D3FF6"/>
    <w:rsid w:val="009D434D"/>
    <w:rsid w:val="009D4700"/>
    <w:rsid w:val="009D4E1E"/>
    <w:rsid w:val="009D6604"/>
    <w:rsid w:val="009D6668"/>
    <w:rsid w:val="009D68A3"/>
    <w:rsid w:val="009D6E3E"/>
    <w:rsid w:val="009D6FC8"/>
    <w:rsid w:val="009D7AF2"/>
    <w:rsid w:val="009D7F6C"/>
    <w:rsid w:val="009E0BD2"/>
    <w:rsid w:val="009E0C48"/>
    <w:rsid w:val="009E17BA"/>
    <w:rsid w:val="009E19F9"/>
    <w:rsid w:val="009E270D"/>
    <w:rsid w:val="009E28D0"/>
    <w:rsid w:val="009E2F58"/>
    <w:rsid w:val="009E306D"/>
    <w:rsid w:val="009E3E09"/>
    <w:rsid w:val="009E3E5F"/>
    <w:rsid w:val="009E486A"/>
    <w:rsid w:val="009E49DA"/>
    <w:rsid w:val="009E4B6A"/>
    <w:rsid w:val="009E6AC0"/>
    <w:rsid w:val="009E6AC6"/>
    <w:rsid w:val="009E786F"/>
    <w:rsid w:val="009E7E1E"/>
    <w:rsid w:val="009F044E"/>
    <w:rsid w:val="009F2574"/>
    <w:rsid w:val="009F25DF"/>
    <w:rsid w:val="009F28BE"/>
    <w:rsid w:val="009F2FEF"/>
    <w:rsid w:val="009F31C2"/>
    <w:rsid w:val="009F3358"/>
    <w:rsid w:val="009F33CC"/>
    <w:rsid w:val="009F370A"/>
    <w:rsid w:val="009F3A5D"/>
    <w:rsid w:val="009F3B0F"/>
    <w:rsid w:val="009F424D"/>
    <w:rsid w:val="009F48B5"/>
    <w:rsid w:val="009F5038"/>
    <w:rsid w:val="009F56E8"/>
    <w:rsid w:val="009F62D8"/>
    <w:rsid w:val="009F66EF"/>
    <w:rsid w:val="009F6F74"/>
    <w:rsid w:val="009F7A86"/>
    <w:rsid w:val="009F7C8C"/>
    <w:rsid w:val="009F7D21"/>
    <w:rsid w:val="009F7E06"/>
    <w:rsid w:val="00A0001C"/>
    <w:rsid w:val="00A0066F"/>
    <w:rsid w:val="00A007F9"/>
    <w:rsid w:val="00A00EF4"/>
    <w:rsid w:val="00A01CBB"/>
    <w:rsid w:val="00A030DE"/>
    <w:rsid w:val="00A0314C"/>
    <w:rsid w:val="00A043A7"/>
    <w:rsid w:val="00A0529F"/>
    <w:rsid w:val="00A05316"/>
    <w:rsid w:val="00A05942"/>
    <w:rsid w:val="00A060F5"/>
    <w:rsid w:val="00A0615B"/>
    <w:rsid w:val="00A06E52"/>
    <w:rsid w:val="00A07A21"/>
    <w:rsid w:val="00A10E5D"/>
    <w:rsid w:val="00A1146A"/>
    <w:rsid w:val="00A11704"/>
    <w:rsid w:val="00A11AE3"/>
    <w:rsid w:val="00A11CD7"/>
    <w:rsid w:val="00A1244F"/>
    <w:rsid w:val="00A12CAA"/>
    <w:rsid w:val="00A13C93"/>
    <w:rsid w:val="00A13F1A"/>
    <w:rsid w:val="00A143CC"/>
    <w:rsid w:val="00A14945"/>
    <w:rsid w:val="00A16D5D"/>
    <w:rsid w:val="00A17257"/>
    <w:rsid w:val="00A1738A"/>
    <w:rsid w:val="00A17C36"/>
    <w:rsid w:val="00A200EC"/>
    <w:rsid w:val="00A20A70"/>
    <w:rsid w:val="00A211BA"/>
    <w:rsid w:val="00A22546"/>
    <w:rsid w:val="00A228B9"/>
    <w:rsid w:val="00A22B5E"/>
    <w:rsid w:val="00A2342A"/>
    <w:rsid w:val="00A23581"/>
    <w:rsid w:val="00A23B13"/>
    <w:rsid w:val="00A23B2F"/>
    <w:rsid w:val="00A23C6C"/>
    <w:rsid w:val="00A243F8"/>
    <w:rsid w:val="00A24B43"/>
    <w:rsid w:val="00A24D6C"/>
    <w:rsid w:val="00A2538E"/>
    <w:rsid w:val="00A25648"/>
    <w:rsid w:val="00A2581E"/>
    <w:rsid w:val="00A267ED"/>
    <w:rsid w:val="00A26E72"/>
    <w:rsid w:val="00A26FEC"/>
    <w:rsid w:val="00A27585"/>
    <w:rsid w:val="00A27A22"/>
    <w:rsid w:val="00A307FE"/>
    <w:rsid w:val="00A30EE0"/>
    <w:rsid w:val="00A31F8F"/>
    <w:rsid w:val="00A31FC5"/>
    <w:rsid w:val="00A323A1"/>
    <w:rsid w:val="00A32B8E"/>
    <w:rsid w:val="00A33591"/>
    <w:rsid w:val="00A337C3"/>
    <w:rsid w:val="00A33A3B"/>
    <w:rsid w:val="00A33E37"/>
    <w:rsid w:val="00A340A1"/>
    <w:rsid w:val="00A348A6"/>
    <w:rsid w:val="00A35FB9"/>
    <w:rsid w:val="00A362DE"/>
    <w:rsid w:val="00A36B31"/>
    <w:rsid w:val="00A37551"/>
    <w:rsid w:val="00A37575"/>
    <w:rsid w:val="00A379B3"/>
    <w:rsid w:val="00A37B57"/>
    <w:rsid w:val="00A40015"/>
    <w:rsid w:val="00A40841"/>
    <w:rsid w:val="00A40AF8"/>
    <w:rsid w:val="00A420C1"/>
    <w:rsid w:val="00A42E56"/>
    <w:rsid w:val="00A439E5"/>
    <w:rsid w:val="00A43AA7"/>
    <w:rsid w:val="00A44794"/>
    <w:rsid w:val="00A448FE"/>
    <w:rsid w:val="00A452B5"/>
    <w:rsid w:val="00A459A0"/>
    <w:rsid w:val="00A45D82"/>
    <w:rsid w:val="00A469CF"/>
    <w:rsid w:val="00A47B51"/>
    <w:rsid w:val="00A5282E"/>
    <w:rsid w:val="00A52D87"/>
    <w:rsid w:val="00A5303C"/>
    <w:rsid w:val="00A5360B"/>
    <w:rsid w:val="00A53CCE"/>
    <w:rsid w:val="00A53D74"/>
    <w:rsid w:val="00A543CE"/>
    <w:rsid w:val="00A54BF1"/>
    <w:rsid w:val="00A54CC9"/>
    <w:rsid w:val="00A54E8C"/>
    <w:rsid w:val="00A55B37"/>
    <w:rsid w:val="00A56305"/>
    <w:rsid w:val="00A56B81"/>
    <w:rsid w:val="00A56D81"/>
    <w:rsid w:val="00A574FA"/>
    <w:rsid w:val="00A603AC"/>
    <w:rsid w:val="00A608DE"/>
    <w:rsid w:val="00A60F66"/>
    <w:rsid w:val="00A61038"/>
    <w:rsid w:val="00A616E1"/>
    <w:rsid w:val="00A61A05"/>
    <w:rsid w:val="00A61D66"/>
    <w:rsid w:val="00A62A6E"/>
    <w:rsid w:val="00A62F0E"/>
    <w:rsid w:val="00A63292"/>
    <w:rsid w:val="00A63367"/>
    <w:rsid w:val="00A64344"/>
    <w:rsid w:val="00A64935"/>
    <w:rsid w:val="00A649A9"/>
    <w:rsid w:val="00A65536"/>
    <w:rsid w:val="00A657E8"/>
    <w:rsid w:val="00A6629E"/>
    <w:rsid w:val="00A6649A"/>
    <w:rsid w:val="00A66AFD"/>
    <w:rsid w:val="00A66F8C"/>
    <w:rsid w:val="00A6703B"/>
    <w:rsid w:val="00A67D88"/>
    <w:rsid w:val="00A67FD3"/>
    <w:rsid w:val="00A7025D"/>
    <w:rsid w:val="00A70411"/>
    <w:rsid w:val="00A70755"/>
    <w:rsid w:val="00A722A9"/>
    <w:rsid w:val="00A73691"/>
    <w:rsid w:val="00A737E4"/>
    <w:rsid w:val="00A73EA9"/>
    <w:rsid w:val="00A73F7C"/>
    <w:rsid w:val="00A7419C"/>
    <w:rsid w:val="00A748A8"/>
    <w:rsid w:val="00A74AB2"/>
    <w:rsid w:val="00A74C64"/>
    <w:rsid w:val="00A759E4"/>
    <w:rsid w:val="00A7644E"/>
    <w:rsid w:val="00A81A97"/>
    <w:rsid w:val="00A82C7F"/>
    <w:rsid w:val="00A83C21"/>
    <w:rsid w:val="00A847B3"/>
    <w:rsid w:val="00A852B1"/>
    <w:rsid w:val="00A854FA"/>
    <w:rsid w:val="00A85637"/>
    <w:rsid w:val="00A857EA"/>
    <w:rsid w:val="00A85E02"/>
    <w:rsid w:val="00A8703E"/>
    <w:rsid w:val="00A872E5"/>
    <w:rsid w:val="00A87A95"/>
    <w:rsid w:val="00A87D9F"/>
    <w:rsid w:val="00A900AF"/>
    <w:rsid w:val="00A9019C"/>
    <w:rsid w:val="00A902C4"/>
    <w:rsid w:val="00A9141F"/>
    <w:rsid w:val="00A91D80"/>
    <w:rsid w:val="00A91FD5"/>
    <w:rsid w:val="00A922A1"/>
    <w:rsid w:val="00A925E3"/>
    <w:rsid w:val="00A9299E"/>
    <w:rsid w:val="00A92CC8"/>
    <w:rsid w:val="00A935AA"/>
    <w:rsid w:val="00A94171"/>
    <w:rsid w:val="00A94D58"/>
    <w:rsid w:val="00A9519E"/>
    <w:rsid w:val="00A9524C"/>
    <w:rsid w:val="00A95835"/>
    <w:rsid w:val="00A96776"/>
    <w:rsid w:val="00A96DB9"/>
    <w:rsid w:val="00A9765F"/>
    <w:rsid w:val="00A97DA4"/>
    <w:rsid w:val="00AA039F"/>
    <w:rsid w:val="00AA1759"/>
    <w:rsid w:val="00AA1B12"/>
    <w:rsid w:val="00AA1FBE"/>
    <w:rsid w:val="00AA28A7"/>
    <w:rsid w:val="00AA291E"/>
    <w:rsid w:val="00AA31DF"/>
    <w:rsid w:val="00AA346D"/>
    <w:rsid w:val="00AA3DA1"/>
    <w:rsid w:val="00AA43F9"/>
    <w:rsid w:val="00AA44AE"/>
    <w:rsid w:val="00AA607F"/>
    <w:rsid w:val="00AA6BCC"/>
    <w:rsid w:val="00AA74AF"/>
    <w:rsid w:val="00AA7936"/>
    <w:rsid w:val="00AA7AC0"/>
    <w:rsid w:val="00AA7FE2"/>
    <w:rsid w:val="00AB03BC"/>
    <w:rsid w:val="00AB06FC"/>
    <w:rsid w:val="00AB0765"/>
    <w:rsid w:val="00AB1661"/>
    <w:rsid w:val="00AB1BA0"/>
    <w:rsid w:val="00AB1F41"/>
    <w:rsid w:val="00AB2D3A"/>
    <w:rsid w:val="00AB31E3"/>
    <w:rsid w:val="00AB3EA4"/>
    <w:rsid w:val="00AB4A48"/>
    <w:rsid w:val="00AB4DC4"/>
    <w:rsid w:val="00AB5376"/>
    <w:rsid w:val="00AB5811"/>
    <w:rsid w:val="00AB62E5"/>
    <w:rsid w:val="00AB6562"/>
    <w:rsid w:val="00AB6837"/>
    <w:rsid w:val="00AB7256"/>
    <w:rsid w:val="00AC0A11"/>
    <w:rsid w:val="00AC0F9F"/>
    <w:rsid w:val="00AC1833"/>
    <w:rsid w:val="00AC1970"/>
    <w:rsid w:val="00AC2502"/>
    <w:rsid w:val="00AC2CD1"/>
    <w:rsid w:val="00AC2D6B"/>
    <w:rsid w:val="00AC4992"/>
    <w:rsid w:val="00AC4DE8"/>
    <w:rsid w:val="00AC5F5B"/>
    <w:rsid w:val="00AC6226"/>
    <w:rsid w:val="00AC6CBE"/>
    <w:rsid w:val="00AC6D39"/>
    <w:rsid w:val="00AC7090"/>
    <w:rsid w:val="00AC7619"/>
    <w:rsid w:val="00AD045B"/>
    <w:rsid w:val="00AD055A"/>
    <w:rsid w:val="00AD06A1"/>
    <w:rsid w:val="00AD0D91"/>
    <w:rsid w:val="00AD0F30"/>
    <w:rsid w:val="00AD177C"/>
    <w:rsid w:val="00AD1D62"/>
    <w:rsid w:val="00AD211C"/>
    <w:rsid w:val="00AD2293"/>
    <w:rsid w:val="00AD2970"/>
    <w:rsid w:val="00AD2F03"/>
    <w:rsid w:val="00AD3CA2"/>
    <w:rsid w:val="00AD3DE2"/>
    <w:rsid w:val="00AD4BF2"/>
    <w:rsid w:val="00AD5693"/>
    <w:rsid w:val="00AD5C01"/>
    <w:rsid w:val="00AD5CF1"/>
    <w:rsid w:val="00AD62C6"/>
    <w:rsid w:val="00AD64D8"/>
    <w:rsid w:val="00AD6C39"/>
    <w:rsid w:val="00AE069D"/>
    <w:rsid w:val="00AE0A52"/>
    <w:rsid w:val="00AE0F33"/>
    <w:rsid w:val="00AE17EA"/>
    <w:rsid w:val="00AE18F7"/>
    <w:rsid w:val="00AE2339"/>
    <w:rsid w:val="00AE2542"/>
    <w:rsid w:val="00AE2824"/>
    <w:rsid w:val="00AE2A4D"/>
    <w:rsid w:val="00AE2B57"/>
    <w:rsid w:val="00AE456B"/>
    <w:rsid w:val="00AE5BD6"/>
    <w:rsid w:val="00AE696E"/>
    <w:rsid w:val="00AE6DE9"/>
    <w:rsid w:val="00AF03C4"/>
    <w:rsid w:val="00AF0B8B"/>
    <w:rsid w:val="00AF0D51"/>
    <w:rsid w:val="00AF1914"/>
    <w:rsid w:val="00AF2C1F"/>
    <w:rsid w:val="00AF2F80"/>
    <w:rsid w:val="00AF3255"/>
    <w:rsid w:val="00AF3777"/>
    <w:rsid w:val="00AF4300"/>
    <w:rsid w:val="00AF467C"/>
    <w:rsid w:val="00AF47F8"/>
    <w:rsid w:val="00AF4C31"/>
    <w:rsid w:val="00AF5793"/>
    <w:rsid w:val="00AF6085"/>
    <w:rsid w:val="00AF68DA"/>
    <w:rsid w:val="00AF6DAF"/>
    <w:rsid w:val="00AF712F"/>
    <w:rsid w:val="00AF7AA2"/>
    <w:rsid w:val="00AF7FCA"/>
    <w:rsid w:val="00B001FF"/>
    <w:rsid w:val="00B00773"/>
    <w:rsid w:val="00B0078D"/>
    <w:rsid w:val="00B00C75"/>
    <w:rsid w:val="00B00D0F"/>
    <w:rsid w:val="00B01C63"/>
    <w:rsid w:val="00B024AC"/>
    <w:rsid w:val="00B027BF"/>
    <w:rsid w:val="00B0286B"/>
    <w:rsid w:val="00B02BFE"/>
    <w:rsid w:val="00B036C5"/>
    <w:rsid w:val="00B041F2"/>
    <w:rsid w:val="00B04497"/>
    <w:rsid w:val="00B05318"/>
    <w:rsid w:val="00B05E1D"/>
    <w:rsid w:val="00B06056"/>
    <w:rsid w:val="00B06A0C"/>
    <w:rsid w:val="00B06D25"/>
    <w:rsid w:val="00B073BD"/>
    <w:rsid w:val="00B079CB"/>
    <w:rsid w:val="00B07B9B"/>
    <w:rsid w:val="00B103AB"/>
    <w:rsid w:val="00B10A01"/>
    <w:rsid w:val="00B112D3"/>
    <w:rsid w:val="00B117B0"/>
    <w:rsid w:val="00B11972"/>
    <w:rsid w:val="00B11D12"/>
    <w:rsid w:val="00B12582"/>
    <w:rsid w:val="00B12EAC"/>
    <w:rsid w:val="00B1314E"/>
    <w:rsid w:val="00B13867"/>
    <w:rsid w:val="00B138D4"/>
    <w:rsid w:val="00B13DE0"/>
    <w:rsid w:val="00B13FCF"/>
    <w:rsid w:val="00B1434E"/>
    <w:rsid w:val="00B1450D"/>
    <w:rsid w:val="00B14675"/>
    <w:rsid w:val="00B14AB9"/>
    <w:rsid w:val="00B157EC"/>
    <w:rsid w:val="00B15C66"/>
    <w:rsid w:val="00B15EB9"/>
    <w:rsid w:val="00B16449"/>
    <w:rsid w:val="00B16584"/>
    <w:rsid w:val="00B1699A"/>
    <w:rsid w:val="00B16B3D"/>
    <w:rsid w:val="00B1776D"/>
    <w:rsid w:val="00B2033F"/>
    <w:rsid w:val="00B20F40"/>
    <w:rsid w:val="00B21724"/>
    <w:rsid w:val="00B21BC4"/>
    <w:rsid w:val="00B21DC5"/>
    <w:rsid w:val="00B21E70"/>
    <w:rsid w:val="00B226BB"/>
    <w:rsid w:val="00B23622"/>
    <w:rsid w:val="00B239D6"/>
    <w:rsid w:val="00B245D3"/>
    <w:rsid w:val="00B2474E"/>
    <w:rsid w:val="00B24DD7"/>
    <w:rsid w:val="00B25A55"/>
    <w:rsid w:val="00B25E9F"/>
    <w:rsid w:val="00B260A9"/>
    <w:rsid w:val="00B2617A"/>
    <w:rsid w:val="00B26356"/>
    <w:rsid w:val="00B2661E"/>
    <w:rsid w:val="00B2745D"/>
    <w:rsid w:val="00B30105"/>
    <w:rsid w:val="00B301B8"/>
    <w:rsid w:val="00B30B59"/>
    <w:rsid w:val="00B31884"/>
    <w:rsid w:val="00B32E3C"/>
    <w:rsid w:val="00B332A4"/>
    <w:rsid w:val="00B3379E"/>
    <w:rsid w:val="00B33A56"/>
    <w:rsid w:val="00B33B5E"/>
    <w:rsid w:val="00B34A83"/>
    <w:rsid w:val="00B34DC6"/>
    <w:rsid w:val="00B34F72"/>
    <w:rsid w:val="00B35121"/>
    <w:rsid w:val="00B35879"/>
    <w:rsid w:val="00B35ED7"/>
    <w:rsid w:val="00B370C5"/>
    <w:rsid w:val="00B3746A"/>
    <w:rsid w:val="00B376FC"/>
    <w:rsid w:val="00B37955"/>
    <w:rsid w:val="00B37E9A"/>
    <w:rsid w:val="00B401D4"/>
    <w:rsid w:val="00B408ED"/>
    <w:rsid w:val="00B40BDC"/>
    <w:rsid w:val="00B40E7A"/>
    <w:rsid w:val="00B41593"/>
    <w:rsid w:val="00B416A6"/>
    <w:rsid w:val="00B41BFA"/>
    <w:rsid w:val="00B41D9C"/>
    <w:rsid w:val="00B41F39"/>
    <w:rsid w:val="00B41F4E"/>
    <w:rsid w:val="00B42D91"/>
    <w:rsid w:val="00B43285"/>
    <w:rsid w:val="00B435D1"/>
    <w:rsid w:val="00B4476B"/>
    <w:rsid w:val="00B4479D"/>
    <w:rsid w:val="00B44E55"/>
    <w:rsid w:val="00B44F63"/>
    <w:rsid w:val="00B450A4"/>
    <w:rsid w:val="00B4513E"/>
    <w:rsid w:val="00B4556C"/>
    <w:rsid w:val="00B45620"/>
    <w:rsid w:val="00B467CE"/>
    <w:rsid w:val="00B473B3"/>
    <w:rsid w:val="00B477A7"/>
    <w:rsid w:val="00B47949"/>
    <w:rsid w:val="00B47DA8"/>
    <w:rsid w:val="00B50124"/>
    <w:rsid w:val="00B505EC"/>
    <w:rsid w:val="00B50DB2"/>
    <w:rsid w:val="00B50E76"/>
    <w:rsid w:val="00B5181A"/>
    <w:rsid w:val="00B51A1E"/>
    <w:rsid w:val="00B52CAE"/>
    <w:rsid w:val="00B52E7E"/>
    <w:rsid w:val="00B52EB5"/>
    <w:rsid w:val="00B53152"/>
    <w:rsid w:val="00B53306"/>
    <w:rsid w:val="00B537F9"/>
    <w:rsid w:val="00B543BF"/>
    <w:rsid w:val="00B54AD0"/>
    <w:rsid w:val="00B54C67"/>
    <w:rsid w:val="00B54FF8"/>
    <w:rsid w:val="00B55FDD"/>
    <w:rsid w:val="00B5762D"/>
    <w:rsid w:val="00B57AF4"/>
    <w:rsid w:val="00B60055"/>
    <w:rsid w:val="00B60D02"/>
    <w:rsid w:val="00B612DA"/>
    <w:rsid w:val="00B61569"/>
    <w:rsid w:val="00B62403"/>
    <w:rsid w:val="00B62EED"/>
    <w:rsid w:val="00B633F8"/>
    <w:rsid w:val="00B63526"/>
    <w:rsid w:val="00B644B7"/>
    <w:rsid w:val="00B64BB3"/>
    <w:rsid w:val="00B64F06"/>
    <w:rsid w:val="00B654B4"/>
    <w:rsid w:val="00B65A52"/>
    <w:rsid w:val="00B65BFA"/>
    <w:rsid w:val="00B65C69"/>
    <w:rsid w:val="00B65ED2"/>
    <w:rsid w:val="00B669E6"/>
    <w:rsid w:val="00B66A3D"/>
    <w:rsid w:val="00B67E83"/>
    <w:rsid w:val="00B67F16"/>
    <w:rsid w:val="00B715A9"/>
    <w:rsid w:val="00B71737"/>
    <w:rsid w:val="00B72C57"/>
    <w:rsid w:val="00B73B22"/>
    <w:rsid w:val="00B746E6"/>
    <w:rsid w:val="00B755DF"/>
    <w:rsid w:val="00B761BD"/>
    <w:rsid w:val="00B761D1"/>
    <w:rsid w:val="00B7691F"/>
    <w:rsid w:val="00B772E4"/>
    <w:rsid w:val="00B77E6C"/>
    <w:rsid w:val="00B77F0E"/>
    <w:rsid w:val="00B8002B"/>
    <w:rsid w:val="00B80D76"/>
    <w:rsid w:val="00B816A8"/>
    <w:rsid w:val="00B817AA"/>
    <w:rsid w:val="00B82286"/>
    <w:rsid w:val="00B82687"/>
    <w:rsid w:val="00B8341A"/>
    <w:rsid w:val="00B850E4"/>
    <w:rsid w:val="00B86367"/>
    <w:rsid w:val="00B863B9"/>
    <w:rsid w:val="00B863FF"/>
    <w:rsid w:val="00B866B6"/>
    <w:rsid w:val="00B86973"/>
    <w:rsid w:val="00B86AF0"/>
    <w:rsid w:val="00B86D9B"/>
    <w:rsid w:val="00B8701F"/>
    <w:rsid w:val="00B87B58"/>
    <w:rsid w:val="00B90628"/>
    <w:rsid w:val="00B90FCD"/>
    <w:rsid w:val="00B9190E"/>
    <w:rsid w:val="00B91D48"/>
    <w:rsid w:val="00B9279D"/>
    <w:rsid w:val="00B92B12"/>
    <w:rsid w:val="00B92E0F"/>
    <w:rsid w:val="00B93A1D"/>
    <w:rsid w:val="00B94199"/>
    <w:rsid w:val="00B947AE"/>
    <w:rsid w:val="00B94AB2"/>
    <w:rsid w:val="00B94DF0"/>
    <w:rsid w:val="00B95633"/>
    <w:rsid w:val="00B9594D"/>
    <w:rsid w:val="00B9619D"/>
    <w:rsid w:val="00B9695D"/>
    <w:rsid w:val="00B971C2"/>
    <w:rsid w:val="00B9775E"/>
    <w:rsid w:val="00B97DFA"/>
    <w:rsid w:val="00BA014A"/>
    <w:rsid w:val="00BA01B3"/>
    <w:rsid w:val="00BA02A8"/>
    <w:rsid w:val="00BA0354"/>
    <w:rsid w:val="00BA04B4"/>
    <w:rsid w:val="00BA058E"/>
    <w:rsid w:val="00BA0E38"/>
    <w:rsid w:val="00BA1667"/>
    <w:rsid w:val="00BA1C7D"/>
    <w:rsid w:val="00BA1F69"/>
    <w:rsid w:val="00BA23B9"/>
    <w:rsid w:val="00BA299B"/>
    <w:rsid w:val="00BA2AB1"/>
    <w:rsid w:val="00BA2E75"/>
    <w:rsid w:val="00BA3B28"/>
    <w:rsid w:val="00BA4164"/>
    <w:rsid w:val="00BA4FD3"/>
    <w:rsid w:val="00BA51A4"/>
    <w:rsid w:val="00BA549C"/>
    <w:rsid w:val="00BA62C0"/>
    <w:rsid w:val="00BA63D4"/>
    <w:rsid w:val="00BA65C1"/>
    <w:rsid w:val="00BA675F"/>
    <w:rsid w:val="00BA681D"/>
    <w:rsid w:val="00BA6CB0"/>
    <w:rsid w:val="00BA6FC7"/>
    <w:rsid w:val="00BA787F"/>
    <w:rsid w:val="00BA7A1F"/>
    <w:rsid w:val="00BB089D"/>
    <w:rsid w:val="00BB0BF1"/>
    <w:rsid w:val="00BB24F1"/>
    <w:rsid w:val="00BB33EF"/>
    <w:rsid w:val="00BB46BC"/>
    <w:rsid w:val="00BB4864"/>
    <w:rsid w:val="00BB4DCE"/>
    <w:rsid w:val="00BB4DF4"/>
    <w:rsid w:val="00BB4E2C"/>
    <w:rsid w:val="00BB538D"/>
    <w:rsid w:val="00BB5AD9"/>
    <w:rsid w:val="00BB6A01"/>
    <w:rsid w:val="00BB7A40"/>
    <w:rsid w:val="00BC0487"/>
    <w:rsid w:val="00BC0D37"/>
    <w:rsid w:val="00BC17E5"/>
    <w:rsid w:val="00BC1879"/>
    <w:rsid w:val="00BC1AD4"/>
    <w:rsid w:val="00BC1EB8"/>
    <w:rsid w:val="00BC26A9"/>
    <w:rsid w:val="00BC2800"/>
    <w:rsid w:val="00BC2A67"/>
    <w:rsid w:val="00BC323A"/>
    <w:rsid w:val="00BC4810"/>
    <w:rsid w:val="00BC52B8"/>
    <w:rsid w:val="00BC5B50"/>
    <w:rsid w:val="00BC630D"/>
    <w:rsid w:val="00BC7D5E"/>
    <w:rsid w:val="00BD0232"/>
    <w:rsid w:val="00BD117B"/>
    <w:rsid w:val="00BD1578"/>
    <w:rsid w:val="00BD16FC"/>
    <w:rsid w:val="00BD244A"/>
    <w:rsid w:val="00BD3919"/>
    <w:rsid w:val="00BD4A76"/>
    <w:rsid w:val="00BD4C54"/>
    <w:rsid w:val="00BD576B"/>
    <w:rsid w:val="00BD5D93"/>
    <w:rsid w:val="00BD5E3A"/>
    <w:rsid w:val="00BD6322"/>
    <w:rsid w:val="00BD635D"/>
    <w:rsid w:val="00BD637E"/>
    <w:rsid w:val="00BD64AF"/>
    <w:rsid w:val="00BD73E2"/>
    <w:rsid w:val="00BD760D"/>
    <w:rsid w:val="00BE02AC"/>
    <w:rsid w:val="00BE04A1"/>
    <w:rsid w:val="00BE0605"/>
    <w:rsid w:val="00BE0799"/>
    <w:rsid w:val="00BE07E6"/>
    <w:rsid w:val="00BE0E05"/>
    <w:rsid w:val="00BE221E"/>
    <w:rsid w:val="00BE2623"/>
    <w:rsid w:val="00BE27A1"/>
    <w:rsid w:val="00BE2F91"/>
    <w:rsid w:val="00BE3289"/>
    <w:rsid w:val="00BE3410"/>
    <w:rsid w:val="00BE440B"/>
    <w:rsid w:val="00BE4B53"/>
    <w:rsid w:val="00BE4FE1"/>
    <w:rsid w:val="00BE5A14"/>
    <w:rsid w:val="00BE6510"/>
    <w:rsid w:val="00BE67BB"/>
    <w:rsid w:val="00BE6A8C"/>
    <w:rsid w:val="00BE7A7D"/>
    <w:rsid w:val="00BE7B11"/>
    <w:rsid w:val="00BE7E0A"/>
    <w:rsid w:val="00BF04DF"/>
    <w:rsid w:val="00BF0730"/>
    <w:rsid w:val="00BF13FB"/>
    <w:rsid w:val="00BF18DA"/>
    <w:rsid w:val="00BF1AE5"/>
    <w:rsid w:val="00BF2B29"/>
    <w:rsid w:val="00BF3739"/>
    <w:rsid w:val="00BF4924"/>
    <w:rsid w:val="00BF4FB7"/>
    <w:rsid w:val="00BF768C"/>
    <w:rsid w:val="00BF7D30"/>
    <w:rsid w:val="00C0030E"/>
    <w:rsid w:val="00C007A0"/>
    <w:rsid w:val="00C00EB3"/>
    <w:rsid w:val="00C01FC3"/>
    <w:rsid w:val="00C022ED"/>
    <w:rsid w:val="00C02B3F"/>
    <w:rsid w:val="00C02FBC"/>
    <w:rsid w:val="00C038EB"/>
    <w:rsid w:val="00C03F77"/>
    <w:rsid w:val="00C03FC5"/>
    <w:rsid w:val="00C04C3A"/>
    <w:rsid w:val="00C056AA"/>
    <w:rsid w:val="00C056EA"/>
    <w:rsid w:val="00C05BAC"/>
    <w:rsid w:val="00C05EE0"/>
    <w:rsid w:val="00C05F6F"/>
    <w:rsid w:val="00C06105"/>
    <w:rsid w:val="00C0725B"/>
    <w:rsid w:val="00C0731F"/>
    <w:rsid w:val="00C0737B"/>
    <w:rsid w:val="00C0747F"/>
    <w:rsid w:val="00C1199B"/>
    <w:rsid w:val="00C12125"/>
    <w:rsid w:val="00C129C2"/>
    <w:rsid w:val="00C12FAE"/>
    <w:rsid w:val="00C13494"/>
    <w:rsid w:val="00C13BF9"/>
    <w:rsid w:val="00C13E23"/>
    <w:rsid w:val="00C141B2"/>
    <w:rsid w:val="00C145F8"/>
    <w:rsid w:val="00C14CA4"/>
    <w:rsid w:val="00C14FA5"/>
    <w:rsid w:val="00C15BBF"/>
    <w:rsid w:val="00C15D4C"/>
    <w:rsid w:val="00C16734"/>
    <w:rsid w:val="00C1747E"/>
    <w:rsid w:val="00C17906"/>
    <w:rsid w:val="00C17ECD"/>
    <w:rsid w:val="00C2035D"/>
    <w:rsid w:val="00C21744"/>
    <w:rsid w:val="00C218C4"/>
    <w:rsid w:val="00C21A2D"/>
    <w:rsid w:val="00C21BF0"/>
    <w:rsid w:val="00C21D68"/>
    <w:rsid w:val="00C2216E"/>
    <w:rsid w:val="00C222FA"/>
    <w:rsid w:val="00C2251D"/>
    <w:rsid w:val="00C22856"/>
    <w:rsid w:val="00C22BF8"/>
    <w:rsid w:val="00C23128"/>
    <w:rsid w:val="00C23285"/>
    <w:rsid w:val="00C244C9"/>
    <w:rsid w:val="00C2462B"/>
    <w:rsid w:val="00C24BA4"/>
    <w:rsid w:val="00C24F4D"/>
    <w:rsid w:val="00C24F4E"/>
    <w:rsid w:val="00C25339"/>
    <w:rsid w:val="00C2559E"/>
    <w:rsid w:val="00C258AB"/>
    <w:rsid w:val="00C266FC"/>
    <w:rsid w:val="00C31A61"/>
    <w:rsid w:val="00C336F7"/>
    <w:rsid w:val="00C33F05"/>
    <w:rsid w:val="00C34BC0"/>
    <w:rsid w:val="00C36B52"/>
    <w:rsid w:val="00C36CCB"/>
    <w:rsid w:val="00C36EF9"/>
    <w:rsid w:val="00C375BE"/>
    <w:rsid w:val="00C37A0A"/>
    <w:rsid w:val="00C407DC"/>
    <w:rsid w:val="00C41227"/>
    <w:rsid w:val="00C42096"/>
    <w:rsid w:val="00C420CC"/>
    <w:rsid w:val="00C4268B"/>
    <w:rsid w:val="00C42B16"/>
    <w:rsid w:val="00C42EAF"/>
    <w:rsid w:val="00C4305C"/>
    <w:rsid w:val="00C43259"/>
    <w:rsid w:val="00C433F0"/>
    <w:rsid w:val="00C441DC"/>
    <w:rsid w:val="00C44D5C"/>
    <w:rsid w:val="00C4543B"/>
    <w:rsid w:val="00C45942"/>
    <w:rsid w:val="00C45CD5"/>
    <w:rsid w:val="00C46138"/>
    <w:rsid w:val="00C4691E"/>
    <w:rsid w:val="00C476BE"/>
    <w:rsid w:val="00C47B51"/>
    <w:rsid w:val="00C506F5"/>
    <w:rsid w:val="00C50731"/>
    <w:rsid w:val="00C50FA8"/>
    <w:rsid w:val="00C51FCD"/>
    <w:rsid w:val="00C525F5"/>
    <w:rsid w:val="00C531D7"/>
    <w:rsid w:val="00C53586"/>
    <w:rsid w:val="00C53F24"/>
    <w:rsid w:val="00C54026"/>
    <w:rsid w:val="00C5407C"/>
    <w:rsid w:val="00C54406"/>
    <w:rsid w:val="00C549F9"/>
    <w:rsid w:val="00C54E69"/>
    <w:rsid w:val="00C54EEB"/>
    <w:rsid w:val="00C5525E"/>
    <w:rsid w:val="00C55611"/>
    <w:rsid w:val="00C5563F"/>
    <w:rsid w:val="00C559C8"/>
    <w:rsid w:val="00C56163"/>
    <w:rsid w:val="00C57687"/>
    <w:rsid w:val="00C601B4"/>
    <w:rsid w:val="00C61106"/>
    <w:rsid w:val="00C63771"/>
    <w:rsid w:val="00C63946"/>
    <w:rsid w:val="00C63A7E"/>
    <w:rsid w:val="00C6439A"/>
    <w:rsid w:val="00C65E52"/>
    <w:rsid w:val="00C65FB8"/>
    <w:rsid w:val="00C66408"/>
    <w:rsid w:val="00C67763"/>
    <w:rsid w:val="00C67EB4"/>
    <w:rsid w:val="00C67F86"/>
    <w:rsid w:val="00C70060"/>
    <w:rsid w:val="00C70195"/>
    <w:rsid w:val="00C71F4F"/>
    <w:rsid w:val="00C726CE"/>
    <w:rsid w:val="00C7313F"/>
    <w:rsid w:val="00C731A2"/>
    <w:rsid w:val="00C73801"/>
    <w:rsid w:val="00C73DB3"/>
    <w:rsid w:val="00C74192"/>
    <w:rsid w:val="00C74DF6"/>
    <w:rsid w:val="00C75793"/>
    <w:rsid w:val="00C75F3C"/>
    <w:rsid w:val="00C75FD3"/>
    <w:rsid w:val="00C7626E"/>
    <w:rsid w:val="00C7648F"/>
    <w:rsid w:val="00C769B8"/>
    <w:rsid w:val="00C77230"/>
    <w:rsid w:val="00C776FF"/>
    <w:rsid w:val="00C8021E"/>
    <w:rsid w:val="00C80361"/>
    <w:rsid w:val="00C80604"/>
    <w:rsid w:val="00C8084A"/>
    <w:rsid w:val="00C80AE3"/>
    <w:rsid w:val="00C80C8B"/>
    <w:rsid w:val="00C80DE5"/>
    <w:rsid w:val="00C81125"/>
    <w:rsid w:val="00C82A06"/>
    <w:rsid w:val="00C82C5A"/>
    <w:rsid w:val="00C82ED6"/>
    <w:rsid w:val="00C82FA7"/>
    <w:rsid w:val="00C831C0"/>
    <w:rsid w:val="00C831E1"/>
    <w:rsid w:val="00C8366E"/>
    <w:rsid w:val="00C836E1"/>
    <w:rsid w:val="00C84601"/>
    <w:rsid w:val="00C856C6"/>
    <w:rsid w:val="00C85A16"/>
    <w:rsid w:val="00C87355"/>
    <w:rsid w:val="00C90198"/>
    <w:rsid w:val="00C90B36"/>
    <w:rsid w:val="00C90DBA"/>
    <w:rsid w:val="00C91326"/>
    <w:rsid w:val="00C917E5"/>
    <w:rsid w:val="00C91CBC"/>
    <w:rsid w:val="00C91D3C"/>
    <w:rsid w:val="00C92CD6"/>
    <w:rsid w:val="00C92E29"/>
    <w:rsid w:val="00C93F62"/>
    <w:rsid w:val="00C9491A"/>
    <w:rsid w:val="00C94EAA"/>
    <w:rsid w:val="00C95D4D"/>
    <w:rsid w:val="00C963DC"/>
    <w:rsid w:val="00C96A5D"/>
    <w:rsid w:val="00C972B7"/>
    <w:rsid w:val="00C976CD"/>
    <w:rsid w:val="00C97AAC"/>
    <w:rsid w:val="00CA0117"/>
    <w:rsid w:val="00CA0B30"/>
    <w:rsid w:val="00CA1119"/>
    <w:rsid w:val="00CA15CA"/>
    <w:rsid w:val="00CA2F30"/>
    <w:rsid w:val="00CA2F48"/>
    <w:rsid w:val="00CA33D3"/>
    <w:rsid w:val="00CA3573"/>
    <w:rsid w:val="00CA3A6E"/>
    <w:rsid w:val="00CA5621"/>
    <w:rsid w:val="00CA61FB"/>
    <w:rsid w:val="00CA67CF"/>
    <w:rsid w:val="00CA6C26"/>
    <w:rsid w:val="00CA6ECC"/>
    <w:rsid w:val="00CA7134"/>
    <w:rsid w:val="00CA786B"/>
    <w:rsid w:val="00CA79EB"/>
    <w:rsid w:val="00CA7EAF"/>
    <w:rsid w:val="00CB0368"/>
    <w:rsid w:val="00CB085A"/>
    <w:rsid w:val="00CB0C0D"/>
    <w:rsid w:val="00CB0D37"/>
    <w:rsid w:val="00CB1972"/>
    <w:rsid w:val="00CB1A79"/>
    <w:rsid w:val="00CB1C6A"/>
    <w:rsid w:val="00CB1FD7"/>
    <w:rsid w:val="00CB22FC"/>
    <w:rsid w:val="00CB2512"/>
    <w:rsid w:val="00CB26FC"/>
    <w:rsid w:val="00CB2C41"/>
    <w:rsid w:val="00CB49B3"/>
    <w:rsid w:val="00CB4EEF"/>
    <w:rsid w:val="00CB50F4"/>
    <w:rsid w:val="00CB6254"/>
    <w:rsid w:val="00CB6706"/>
    <w:rsid w:val="00CB783D"/>
    <w:rsid w:val="00CC050B"/>
    <w:rsid w:val="00CC2668"/>
    <w:rsid w:val="00CC26BB"/>
    <w:rsid w:val="00CC3EE9"/>
    <w:rsid w:val="00CC4ABB"/>
    <w:rsid w:val="00CC4BAA"/>
    <w:rsid w:val="00CC53B9"/>
    <w:rsid w:val="00CC53E1"/>
    <w:rsid w:val="00CC5A5C"/>
    <w:rsid w:val="00CC66B5"/>
    <w:rsid w:val="00CC6A9A"/>
    <w:rsid w:val="00CC77DB"/>
    <w:rsid w:val="00CC7843"/>
    <w:rsid w:val="00CD00D8"/>
    <w:rsid w:val="00CD029C"/>
    <w:rsid w:val="00CD0BE9"/>
    <w:rsid w:val="00CD0CE3"/>
    <w:rsid w:val="00CD0DFF"/>
    <w:rsid w:val="00CD1AD8"/>
    <w:rsid w:val="00CD2150"/>
    <w:rsid w:val="00CD2630"/>
    <w:rsid w:val="00CD27D5"/>
    <w:rsid w:val="00CD29F7"/>
    <w:rsid w:val="00CD2BCA"/>
    <w:rsid w:val="00CD2C68"/>
    <w:rsid w:val="00CD2FBF"/>
    <w:rsid w:val="00CD363A"/>
    <w:rsid w:val="00CD4276"/>
    <w:rsid w:val="00CD4314"/>
    <w:rsid w:val="00CD463B"/>
    <w:rsid w:val="00CD46DA"/>
    <w:rsid w:val="00CD4AFE"/>
    <w:rsid w:val="00CD640F"/>
    <w:rsid w:val="00CD7758"/>
    <w:rsid w:val="00CD78D4"/>
    <w:rsid w:val="00CD7C77"/>
    <w:rsid w:val="00CE0121"/>
    <w:rsid w:val="00CE1BCA"/>
    <w:rsid w:val="00CE2324"/>
    <w:rsid w:val="00CE27B9"/>
    <w:rsid w:val="00CE2DCD"/>
    <w:rsid w:val="00CE3234"/>
    <w:rsid w:val="00CE350C"/>
    <w:rsid w:val="00CE35B7"/>
    <w:rsid w:val="00CE40A9"/>
    <w:rsid w:val="00CE44FD"/>
    <w:rsid w:val="00CE4D18"/>
    <w:rsid w:val="00CE591B"/>
    <w:rsid w:val="00CE6548"/>
    <w:rsid w:val="00CE66FB"/>
    <w:rsid w:val="00CE7189"/>
    <w:rsid w:val="00CE7D76"/>
    <w:rsid w:val="00CE7F4F"/>
    <w:rsid w:val="00CF1B2A"/>
    <w:rsid w:val="00CF1E76"/>
    <w:rsid w:val="00CF1F9A"/>
    <w:rsid w:val="00CF34F3"/>
    <w:rsid w:val="00CF42D7"/>
    <w:rsid w:val="00CF452A"/>
    <w:rsid w:val="00CF5040"/>
    <w:rsid w:val="00CF5072"/>
    <w:rsid w:val="00CF68EE"/>
    <w:rsid w:val="00CF6B6A"/>
    <w:rsid w:val="00D00014"/>
    <w:rsid w:val="00D00161"/>
    <w:rsid w:val="00D005B6"/>
    <w:rsid w:val="00D00F57"/>
    <w:rsid w:val="00D010A6"/>
    <w:rsid w:val="00D01143"/>
    <w:rsid w:val="00D020A3"/>
    <w:rsid w:val="00D0300F"/>
    <w:rsid w:val="00D04264"/>
    <w:rsid w:val="00D047E0"/>
    <w:rsid w:val="00D04B98"/>
    <w:rsid w:val="00D04E61"/>
    <w:rsid w:val="00D06E1A"/>
    <w:rsid w:val="00D06EF3"/>
    <w:rsid w:val="00D073B0"/>
    <w:rsid w:val="00D075C9"/>
    <w:rsid w:val="00D079A7"/>
    <w:rsid w:val="00D100B6"/>
    <w:rsid w:val="00D102B9"/>
    <w:rsid w:val="00D104BF"/>
    <w:rsid w:val="00D10C4D"/>
    <w:rsid w:val="00D11EC7"/>
    <w:rsid w:val="00D12064"/>
    <w:rsid w:val="00D1224F"/>
    <w:rsid w:val="00D12A04"/>
    <w:rsid w:val="00D1371C"/>
    <w:rsid w:val="00D13B1F"/>
    <w:rsid w:val="00D14229"/>
    <w:rsid w:val="00D14692"/>
    <w:rsid w:val="00D153EA"/>
    <w:rsid w:val="00D15B77"/>
    <w:rsid w:val="00D15C97"/>
    <w:rsid w:val="00D161CE"/>
    <w:rsid w:val="00D16C3E"/>
    <w:rsid w:val="00D1715C"/>
    <w:rsid w:val="00D17203"/>
    <w:rsid w:val="00D17CE3"/>
    <w:rsid w:val="00D17F51"/>
    <w:rsid w:val="00D20095"/>
    <w:rsid w:val="00D203F0"/>
    <w:rsid w:val="00D20C06"/>
    <w:rsid w:val="00D21E81"/>
    <w:rsid w:val="00D22A0B"/>
    <w:rsid w:val="00D22DB5"/>
    <w:rsid w:val="00D23245"/>
    <w:rsid w:val="00D238B0"/>
    <w:rsid w:val="00D23CB0"/>
    <w:rsid w:val="00D23E8C"/>
    <w:rsid w:val="00D24043"/>
    <w:rsid w:val="00D24B28"/>
    <w:rsid w:val="00D25298"/>
    <w:rsid w:val="00D26018"/>
    <w:rsid w:val="00D26147"/>
    <w:rsid w:val="00D262BE"/>
    <w:rsid w:val="00D265CF"/>
    <w:rsid w:val="00D26B5C"/>
    <w:rsid w:val="00D2769E"/>
    <w:rsid w:val="00D3006B"/>
    <w:rsid w:val="00D30D28"/>
    <w:rsid w:val="00D30E7D"/>
    <w:rsid w:val="00D3182A"/>
    <w:rsid w:val="00D319BE"/>
    <w:rsid w:val="00D3200A"/>
    <w:rsid w:val="00D3304D"/>
    <w:rsid w:val="00D33904"/>
    <w:rsid w:val="00D33A41"/>
    <w:rsid w:val="00D34592"/>
    <w:rsid w:val="00D3473C"/>
    <w:rsid w:val="00D34CEA"/>
    <w:rsid w:val="00D35BB3"/>
    <w:rsid w:val="00D35CF3"/>
    <w:rsid w:val="00D35E36"/>
    <w:rsid w:val="00D3606F"/>
    <w:rsid w:val="00D40790"/>
    <w:rsid w:val="00D427A1"/>
    <w:rsid w:val="00D42924"/>
    <w:rsid w:val="00D42C40"/>
    <w:rsid w:val="00D42D6B"/>
    <w:rsid w:val="00D42F6E"/>
    <w:rsid w:val="00D43E93"/>
    <w:rsid w:val="00D453B2"/>
    <w:rsid w:val="00D45588"/>
    <w:rsid w:val="00D466B4"/>
    <w:rsid w:val="00D47D56"/>
    <w:rsid w:val="00D47FC7"/>
    <w:rsid w:val="00D5057E"/>
    <w:rsid w:val="00D50F66"/>
    <w:rsid w:val="00D51027"/>
    <w:rsid w:val="00D5179A"/>
    <w:rsid w:val="00D51A70"/>
    <w:rsid w:val="00D51E32"/>
    <w:rsid w:val="00D526E7"/>
    <w:rsid w:val="00D52B68"/>
    <w:rsid w:val="00D5300B"/>
    <w:rsid w:val="00D53048"/>
    <w:rsid w:val="00D5496F"/>
    <w:rsid w:val="00D558C8"/>
    <w:rsid w:val="00D5599D"/>
    <w:rsid w:val="00D55BA2"/>
    <w:rsid w:val="00D570EE"/>
    <w:rsid w:val="00D572B1"/>
    <w:rsid w:val="00D57361"/>
    <w:rsid w:val="00D5757B"/>
    <w:rsid w:val="00D603A7"/>
    <w:rsid w:val="00D605F1"/>
    <w:rsid w:val="00D60D61"/>
    <w:rsid w:val="00D61A31"/>
    <w:rsid w:val="00D62C89"/>
    <w:rsid w:val="00D6333D"/>
    <w:rsid w:val="00D634D8"/>
    <w:rsid w:val="00D63797"/>
    <w:rsid w:val="00D63D83"/>
    <w:rsid w:val="00D64176"/>
    <w:rsid w:val="00D64597"/>
    <w:rsid w:val="00D64777"/>
    <w:rsid w:val="00D65B57"/>
    <w:rsid w:val="00D66163"/>
    <w:rsid w:val="00D66D9B"/>
    <w:rsid w:val="00D66DF4"/>
    <w:rsid w:val="00D67C54"/>
    <w:rsid w:val="00D705B3"/>
    <w:rsid w:val="00D70D71"/>
    <w:rsid w:val="00D710F5"/>
    <w:rsid w:val="00D720BF"/>
    <w:rsid w:val="00D72FB0"/>
    <w:rsid w:val="00D73AB8"/>
    <w:rsid w:val="00D73DD8"/>
    <w:rsid w:val="00D74386"/>
    <w:rsid w:val="00D74D9D"/>
    <w:rsid w:val="00D75AB1"/>
    <w:rsid w:val="00D76B27"/>
    <w:rsid w:val="00D770F3"/>
    <w:rsid w:val="00D772A3"/>
    <w:rsid w:val="00D77EEB"/>
    <w:rsid w:val="00D77F79"/>
    <w:rsid w:val="00D80287"/>
    <w:rsid w:val="00D809EE"/>
    <w:rsid w:val="00D80EE3"/>
    <w:rsid w:val="00D812B9"/>
    <w:rsid w:val="00D81B16"/>
    <w:rsid w:val="00D82B58"/>
    <w:rsid w:val="00D82B9E"/>
    <w:rsid w:val="00D82F27"/>
    <w:rsid w:val="00D848F4"/>
    <w:rsid w:val="00D854E9"/>
    <w:rsid w:val="00D85766"/>
    <w:rsid w:val="00D85B8B"/>
    <w:rsid w:val="00D8676B"/>
    <w:rsid w:val="00D86BE5"/>
    <w:rsid w:val="00D87953"/>
    <w:rsid w:val="00D87AC1"/>
    <w:rsid w:val="00D904FB"/>
    <w:rsid w:val="00D9061E"/>
    <w:rsid w:val="00D91118"/>
    <w:rsid w:val="00D91239"/>
    <w:rsid w:val="00D91576"/>
    <w:rsid w:val="00D91A7D"/>
    <w:rsid w:val="00D9215A"/>
    <w:rsid w:val="00D92409"/>
    <w:rsid w:val="00D92643"/>
    <w:rsid w:val="00D92E17"/>
    <w:rsid w:val="00D9550C"/>
    <w:rsid w:val="00D95D89"/>
    <w:rsid w:val="00D96337"/>
    <w:rsid w:val="00D968C7"/>
    <w:rsid w:val="00DA1306"/>
    <w:rsid w:val="00DA1F0F"/>
    <w:rsid w:val="00DA252E"/>
    <w:rsid w:val="00DA2AD4"/>
    <w:rsid w:val="00DA2F1F"/>
    <w:rsid w:val="00DA3A94"/>
    <w:rsid w:val="00DA3B65"/>
    <w:rsid w:val="00DA422E"/>
    <w:rsid w:val="00DA45B4"/>
    <w:rsid w:val="00DA5272"/>
    <w:rsid w:val="00DA5A1E"/>
    <w:rsid w:val="00DA5BF7"/>
    <w:rsid w:val="00DA712F"/>
    <w:rsid w:val="00DB0442"/>
    <w:rsid w:val="00DB150F"/>
    <w:rsid w:val="00DB190B"/>
    <w:rsid w:val="00DB196B"/>
    <w:rsid w:val="00DB1A45"/>
    <w:rsid w:val="00DB1EB3"/>
    <w:rsid w:val="00DB1F05"/>
    <w:rsid w:val="00DB222A"/>
    <w:rsid w:val="00DB2280"/>
    <w:rsid w:val="00DB25DD"/>
    <w:rsid w:val="00DB2669"/>
    <w:rsid w:val="00DB271D"/>
    <w:rsid w:val="00DB2AB7"/>
    <w:rsid w:val="00DB3B19"/>
    <w:rsid w:val="00DB42CC"/>
    <w:rsid w:val="00DB49B4"/>
    <w:rsid w:val="00DB4F37"/>
    <w:rsid w:val="00DB5990"/>
    <w:rsid w:val="00DB742E"/>
    <w:rsid w:val="00DB790C"/>
    <w:rsid w:val="00DB7D5C"/>
    <w:rsid w:val="00DC09C9"/>
    <w:rsid w:val="00DC12E7"/>
    <w:rsid w:val="00DC17A6"/>
    <w:rsid w:val="00DC1AC9"/>
    <w:rsid w:val="00DC1DC6"/>
    <w:rsid w:val="00DC23DF"/>
    <w:rsid w:val="00DC2609"/>
    <w:rsid w:val="00DC2803"/>
    <w:rsid w:val="00DC2860"/>
    <w:rsid w:val="00DC32EB"/>
    <w:rsid w:val="00DC3AF7"/>
    <w:rsid w:val="00DC421F"/>
    <w:rsid w:val="00DC488F"/>
    <w:rsid w:val="00DC5053"/>
    <w:rsid w:val="00DC5DAA"/>
    <w:rsid w:val="00DC6718"/>
    <w:rsid w:val="00DC6ED0"/>
    <w:rsid w:val="00DC6FA2"/>
    <w:rsid w:val="00DC733A"/>
    <w:rsid w:val="00DC7C5A"/>
    <w:rsid w:val="00DD0153"/>
    <w:rsid w:val="00DD1316"/>
    <w:rsid w:val="00DD1862"/>
    <w:rsid w:val="00DD1B98"/>
    <w:rsid w:val="00DD2152"/>
    <w:rsid w:val="00DD286D"/>
    <w:rsid w:val="00DD2BF1"/>
    <w:rsid w:val="00DD324B"/>
    <w:rsid w:val="00DD4293"/>
    <w:rsid w:val="00DD55B1"/>
    <w:rsid w:val="00DD5B70"/>
    <w:rsid w:val="00DD617B"/>
    <w:rsid w:val="00DD661E"/>
    <w:rsid w:val="00DD76B1"/>
    <w:rsid w:val="00DD76E5"/>
    <w:rsid w:val="00DD780C"/>
    <w:rsid w:val="00DE009A"/>
    <w:rsid w:val="00DE0792"/>
    <w:rsid w:val="00DE1178"/>
    <w:rsid w:val="00DE16C9"/>
    <w:rsid w:val="00DE1D5E"/>
    <w:rsid w:val="00DE2B56"/>
    <w:rsid w:val="00DE2FAA"/>
    <w:rsid w:val="00DE3002"/>
    <w:rsid w:val="00DE32FE"/>
    <w:rsid w:val="00DE3716"/>
    <w:rsid w:val="00DE3719"/>
    <w:rsid w:val="00DE392E"/>
    <w:rsid w:val="00DE3A72"/>
    <w:rsid w:val="00DE3EF8"/>
    <w:rsid w:val="00DE3F67"/>
    <w:rsid w:val="00DE45AB"/>
    <w:rsid w:val="00DE53A1"/>
    <w:rsid w:val="00DE5D43"/>
    <w:rsid w:val="00DE6035"/>
    <w:rsid w:val="00DE6283"/>
    <w:rsid w:val="00DE6967"/>
    <w:rsid w:val="00DE6CB2"/>
    <w:rsid w:val="00DE6FCA"/>
    <w:rsid w:val="00DE7AC9"/>
    <w:rsid w:val="00DE7E83"/>
    <w:rsid w:val="00DF04A7"/>
    <w:rsid w:val="00DF0AFF"/>
    <w:rsid w:val="00DF11A9"/>
    <w:rsid w:val="00DF1431"/>
    <w:rsid w:val="00DF2BE1"/>
    <w:rsid w:val="00DF2C6E"/>
    <w:rsid w:val="00DF2D66"/>
    <w:rsid w:val="00DF3081"/>
    <w:rsid w:val="00DF376F"/>
    <w:rsid w:val="00DF45EE"/>
    <w:rsid w:val="00DF5B3F"/>
    <w:rsid w:val="00DF6BFC"/>
    <w:rsid w:val="00DF6F01"/>
    <w:rsid w:val="00DF74C6"/>
    <w:rsid w:val="00E00392"/>
    <w:rsid w:val="00E00569"/>
    <w:rsid w:val="00E00F60"/>
    <w:rsid w:val="00E0136F"/>
    <w:rsid w:val="00E01528"/>
    <w:rsid w:val="00E01941"/>
    <w:rsid w:val="00E01A4E"/>
    <w:rsid w:val="00E01E5A"/>
    <w:rsid w:val="00E01EA1"/>
    <w:rsid w:val="00E0267A"/>
    <w:rsid w:val="00E0287F"/>
    <w:rsid w:val="00E037DD"/>
    <w:rsid w:val="00E03921"/>
    <w:rsid w:val="00E03C58"/>
    <w:rsid w:val="00E03D82"/>
    <w:rsid w:val="00E04AAF"/>
    <w:rsid w:val="00E04E3B"/>
    <w:rsid w:val="00E07A92"/>
    <w:rsid w:val="00E07AEA"/>
    <w:rsid w:val="00E10205"/>
    <w:rsid w:val="00E10448"/>
    <w:rsid w:val="00E10572"/>
    <w:rsid w:val="00E10907"/>
    <w:rsid w:val="00E10AE4"/>
    <w:rsid w:val="00E10B44"/>
    <w:rsid w:val="00E10C0B"/>
    <w:rsid w:val="00E10C2E"/>
    <w:rsid w:val="00E1120C"/>
    <w:rsid w:val="00E1132D"/>
    <w:rsid w:val="00E12EAA"/>
    <w:rsid w:val="00E13359"/>
    <w:rsid w:val="00E14166"/>
    <w:rsid w:val="00E14812"/>
    <w:rsid w:val="00E14860"/>
    <w:rsid w:val="00E160D9"/>
    <w:rsid w:val="00E1698D"/>
    <w:rsid w:val="00E172A1"/>
    <w:rsid w:val="00E17BE8"/>
    <w:rsid w:val="00E203AB"/>
    <w:rsid w:val="00E204B7"/>
    <w:rsid w:val="00E20790"/>
    <w:rsid w:val="00E20A95"/>
    <w:rsid w:val="00E2293E"/>
    <w:rsid w:val="00E23058"/>
    <w:rsid w:val="00E24F6E"/>
    <w:rsid w:val="00E25672"/>
    <w:rsid w:val="00E25A38"/>
    <w:rsid w:val="00E25A57"/>
    <w:rsid w:val="00E25FF8"/>
    <w:rsid w:val="00E26061"/>
    <w:rsid w:val="00E27B58"/>
    <w:rsid w:val="00E27DBA"/>
    <w:rsid w:val="00E30DBE"/>
    <w:rsid w:val="00E31B07"/>
    <w:rsid w:val="00E33887"/>
    <w:rsid w:val="00E33A59"/>
    <w:rsid w:val="00E340E9"/>
    <w:rsid w:val="00E34122"/>
    <w:rsid w:val="00E34AFC"/>
    <w:rsid w:val="00E35141"/>
    <w:rsid w:val="00E3678D"/>
    <w:rsid w:val="00E36BA1"/>
    <w:rsid w:val="00E37472"/>
    <w:rsid w:val="00E379E9"/>
    <w:rsid w:val="00E37A53"/>
    <w:rsid w:val="00E37C6D"/>
    <w:rsid w:val="00E37D0B"/>
    <w:rsid w:val="00E405B1"/>
    <w:rsid w:val="00E40A4A"/>
    <w:rsid w:val="00E40A87"/>
    <w:rsid w:val="00E40D54"/>
    <w:rsid w:val="00E41273"/>
    <w:rsid w:val="00E41D10"/>
    <w:rsid w:val="00E42B24"/>
    <w:rsid w:val="00E42BDF"/>
    <w:rsid w:val="00E43413"/>
    <w:rsid w:val="00E4347D"/>
    <w:rsid w:val="00E4400D"/>
    <w:rsid w:val="00E440BF"/>
    <w:rsid w:val="00E44D3C"/>
    <w:rsid w:val="00E450BF"/>
    <w:rsid w:val="00E45B24"/>
    <w:rsid w:val="00E46AEE"/>
    <w:rsid w:val="00E478C5"/>
    <w:rsid w:val="00E47FDA"/>
    <w:rsid w:val="00E50BC0"/>
    <w:rsid w:val="00E511F6"/>
    <w:rsid w:val="00E51586"/>
    <w:rsid w:val="00E51DA3"/>
    <w:rsid w:val="00E51DB0"/>
    <w:rsid w:val="00E52055"/>
    <w:rsid w:val="00E5320C"/>
    <w:rsid w:val="00E53265"/>
    <w:rsid w:val="00E535FB"/>
    <w:rsid w:val="00E545A1"/>
    <w:rsid w:val="00E5471F"/>
    <w:rsid w:val="00E55C7F"/>
    <w:rsid w:val="00E560D8"/>
    <w:rsid w:val="00E562F2"/>
    <w:rsid w:val="00E56537"/>
    <w:rsid w:val="00E56C39"/>
    <w:rsid w:val="00E56CB3"/>
    <w:rsid w:val="00E56D8B"/>
    <w:rsid w:val="00E5740E"/>
    <w:rsid w:val="00E57547"/>
    <w:rsid w:val="00E57DD7"/>
    <w:rsid w:val="00E608B2"/>
    <w:rsid w:val="00E60A54"/>
    <w:rsid w:val="00E60A56"/>
    <w:rsid w:val="00E61F22"/>
    <w:rsid w:val="00E63042"/>
    <w:rsid w:val="00E636CD"/>
    <w:rsid w:val="00E63897"/>
    <w:rsid w:val="00E641C8"/>
    <w:rsid w:val="00E656A6"/>
    <w:rsid w:val="00E65D66"/>
    <w:rsid w:val="00E6606E"/>
    <w:rsid w:val="00E66F65"/>
    <w:rsid w:val="00E7015A"/>
    <w:rsid w:val="00E70BEF"/>
    <w:rsid w:val="00E713B7"/>
    <w:rsid w:val="00E71429"/>
    <w:rsid w:val="00E71BA4"/>
    <w:rsid w:val="00E73170"/>
    <w:rsid w:val="00E738B9"/>
    <w:rsid w:val="00E739B1"/>
    <w:rsid w:val="00E73A93"/>
    <w:rsid w:val="00E73B05"/>
    <w:rsid w:val="00E744AC"/>
    <w:rsid w:val="00E75188"/>
    <w:rsid w:val="00E757A3"/>
    <w:rsid w:val="00E759E7"/>
    <w:rsid w:val="00E75D9E"/>
    <w:rsid w:val="00E76A94"/>
    <w:rsid w:val="00E8254A"/>
    <w:rsid w:val="00E82A6D"/>
    <w:rsid w:val="00E82A97"/>
    <w:rsid w:val="00E82DE5"/>
    <w:rsid w:val="00E83403"/>
    <w:rsid w:val="00E8475C"/>
    <w:rsid w:val="00E85203"/>
    <w:rsid w:val="00E86490"/>
    <w:rsid w:val="00E872C6"/>
    <w:rsid w:val="00E875C5"/>
    <w:rsid w:val="00E90CE6"/>
    <w:rsid w:val="00E90EE5"/>
    <w:rsid w:val="00E9229D"/>
    <w:rsid w:val="00E9244F"/>
    <w:rsid w:val="00E9264A"/>
    <w:rsid w:val="00E92650"/>
    <w:rsid w:val="00E93356"/>
    <w:rsid w:val="00E93626"/>
    <w:rsid w:val="00E9438B"/>
    <w:rsid w:val="00E94B6C"/>
    <w:rsid w:val="00E94DD9"/>
    <w:rsid w:val="00E9533E"/>
    <w:rsid w:val="00E958B1"/>
    <w:rsid w:val="00E9678A"/>
    <w:rsid w:val="00E96F65"/>
    <w:rsid w:val="00E974BC"/>
    <w:rsid w:val="00E97741"/>
    <w:rsid w:val="00E97D82"/>
    <w:rsid w:val="00EA002C"/>
    <w:rsid w:val="00EA035F"/>
    <w:rsid w:val="00EA06FA"/>
    <w:rsid w:val="00EA0DDF"/>
    <w:rsid w:val="00EA10C0"/>
    <w:rsid w:val="00EA118F"/>
    <w:rsid w:val="00EA144A"/>
    <w:rsid w:val="00EA1512"/>
    <w:rsid w:val="00EA16B0"/>
    <w:rsid w:val="00EA194B"/>
    <w:rsid w:val="00EA2F80"/>
    <w:rsid w:val="00EA3CA5"/>
    <w:rsid w:val="00EA4DC9"/>
    <w:rsid w:val="00EA6A0A"/>
    <w:rsid w:val="00EA710B"/>
    <w:rsid w:val="00EA74D5"/>
    <w:rsid w:val="00EA7736"/>
    <w:rsid w:val="00EB0650"/>
    <w:rsid w:val="00EB102F"/>
    <w:rsid w:val="00EB1B73"/>
    <w:rsid w:val="00EB23E0"/>
    <w:rsid w:val="00EB2506"/>
    <w:rsid w:val="00EB2FE2"/>
    <w:rsid w:val="00EB3120"/>
    <w:rsid w:val="00EB34B4"/>
    <w:rsid w:val="00EB36FC"/>
    <w:rsid w:val="00EB45CB"/>
    <w:rsid w:val="00EB5F36"/>
    <w:rsid w:val="00EB643C"/>
    <w:rsid w:val="00EB6556"/>
    <w:rsid w:val="00EB6F4F"/>
    <w:rsid w:val="00EB71CF"/>
    <w:rsid w:val="00EB7386"/>
    <w:rsid w:val="00EB7D04"/>
    <w:rsid w:val="00EC096E"/>
    <w:rsid w:val="00EC10E0"/>
    <w:rsid w:val="00EC17A3"/>
    <w:rsid w:val="00EC1C9B"/>
    <w:rsid w:val="00EC26BF"/>
    <w:rsid w:val="00EC349F"/>
    <w:rsid w:val="00EC4159"/>
    <w:rsid w:val="00EC4BA0"/>
    <w:rsid w:val="00EC616E"/>
    <w:rsid w:val="00EC625D"/>
    <w:rsid w:val="00EC667A"/>
    <w:rsid w:val="00EC74F2"/>
    <w:rsid w:val="00ED1136"/>
    <w:rsid w:val="00ED1669"/>
    <w:rsid w:val="00ED1A98"/>
    <w:rsid w:val="00ED1F0F"/>
    <w:rsid w:val="00ED1FA8"/>
    <w:rsid w:val="00ED255C"/>
    <w:rsid w:val="00ED27BF"/>
    <w:rsid w:val="00ED29F5"/>
    <w:rsid w:val="00ED339F"/>
    <w:rsid w:val="00ED38FD"/>
    <w:rsid w:val="00ED7CE0"/>
    <w:rsid w:val="00EE0048"/>
    <w:rsid w:val="00EE0EA5"/>
    <w:rsid w:val="00EE1AD0"/>
    <w:rsid w:val="00EE20FE"/>
    <w:rsid w:val="00EE2F53"/>
    <w:rsid w:val="00EE3156"/>
    <w:rsid w:val="00EE391A"/>
    <w:rsid w:val="00EE3CB9"/>
    <w:rsid w:val="00EE3E35"/>
    <w:rsid w:val="00EE3E63"/>
    <w:rsid w:val="00EE3FE6"/>
    <w:rsid w:val="00EE42FE"/>
    <w:rsid w:val="00EE4521"/>
    <w:rsid w:val="00EE4CC2"/>
    <w:rsid w:val="00EE5124"/>
    <w:rsid w:val="00EE5503"/>
    <w:rsid w:val="00EF04AD"/>
    <w:rsid w:val="00EF07A2"/>
    <w:rsid w:val="00EF119B"/>
    <w:rsid w:val="00EF12D5"/>
    <w:rsid w:val="00EF2CEB"/>
    <w:rsid w:val="00EF3649"/>
    <w:rsid w:val="00EF4A6E"/>
    <w:rsid w:val="00EF4E9F"/>
    <w:rsid w:val="00EF508E"/>
    <w:rsid w:val="00EF5A3F"/>
    <w:rsid w:val="00EF7970"/>
    <w:rsid w:val="00F00A1F"/>
    <w:rsid w:val="00F00BEE"/>
    <w:rsid w:val="00F00C9C"/>
    <w:rsid w:val="00F00CAE"/>
    <w:rsid w:val="00F00F2D"/>
    <w:rsid w:val="00F00FFE"/>
    <w:rsid w:val="00F025DD"/>
    <w:rsid w:val="00F02B95"/>
    <w:rsid w:val="00F02BBD"/>
    <w:rsid w:val="00F04170"/>
    <w:rsid w:val="00F041FB"/>
    <w:rsid w:val="00F04297"/>
    <w:rsid w:val="00F048F5"/>
    <w:rsid w:val="00F04D0F"/>
    <w:rsid w:val="00F050A0"/>
    <w:rsid w:val="00F051D2"/>
    <w:rsid w:val="00F0589A"/>
    <w:rsid w:val="00F064C6"/>
    <w:rsid w:val="00F06A0B"/>
    <w:rsid w:val="00F06FB1"/>
    <w:rsid w:val="00F07016"/>
    <w:rsid w:val="00F0716A"/>
    <w:rsid w:val="00F07635"/>
    <w:rsid w:val="00F07D35"/>
    <w:rsid w:val="00F109F9"/>
    <w:rsid w:val="00F10FBA"/>
    <w:rsid w:val="00F11611"/>
    <w:rsid w:val="00F1289D"/>
    <w:rsid w:val="00F12F08"/>
    <w:rsid w:val="00F14065"/>
    <w:rsid w:val="00F15260"/>
    <w:rsid w:val="00F15605"/>
    <w:rsid w:val="00F15A76"/>
    <w:rsid w:val="00F15B9F"/>
    <w:rsid w:val="00F15F96"/>
    <w:rsid w:val="00F16CF8"/>
    <w:rsid w:val="00F2051A"/>
    <w:rsid w:val="00F228A8"/>
    <w:rsid w:val="00F22924"/>
    <w:rsid w:val="00F22DF0"/>
    <w:rsid w:val="00F23326"/>
    <w:rsid w:val="00F234B3"/>
    <w:rsid w:val="00F23D19"/>
    <w:rsid w:val="00F240A1"/>
    <w:rsid w:val="00F24610"/>
    <w:rsid w:val="00F24766"/>
    <w:rsid w:val="00F24F26"/>
    <w:rsid w:val="00F25056"/>
    <w:rsid w:val="00F25169"/>
    <w:rsid w:val="00F26132"/>
    <w:rsid w:val="00F26830"/>
    <w:rsid w:val="00F26DA0"/>
    <w:rsid w:val="00F2712F"/>
    <w:rsid w:val="00F273D4"/>
    <w:rsid w:val="00F27C27"/>
    <w:rsid w:val="00F27D0E"/>
    <w:rsid w:val="00F31509"/>
    <w:rsid w:val="00F327C9"/>
    <w:rsid w:val="00F33081"/>
    <w:rsid w:val="00F33471"/>
    <w:rsid w:val="00F33FF0"/>
    <w:rsid w:val="00F34ADA"/>
    <w:rsid w:val="00F3565C"/>
    <w:rsid w:val="00F363F6"/>
    <w:rsid w:val="00F3651C"/>
    <w:rsid w:val="00F36F30"/>
    <w:rsid w:val="00F37A3F"/>
    <w:rsid w:val="00F40366"/>
    <w:rsid w:val="00F40842"/>
    <w:rsid w:val="00F409C3"/>
    <w:rsid w:val="00F40F34"/>
    <w:rsid w:val="00F41129"/>
    <w:rsid w:val="00F412A1"/>
    <w:rsid w:val="00F41395"/>
    <w:rsid w:val="00F4168B"/>
    <w:rsid w:val="00F417B2"/>
    <w:rsid w:val="00F41F19"/>
    <w:rsid w:val="00F42D8A"/>
    <w:rsid w:val="00F437A6"/>
    <w:rsid w:val="00F43E40"/>
    <w:rsid w:val="00F446A5"/>
    <w:rsid w:val="00F44810"/>
    <w:rsid w:val="00F44E5C"/>
    <w:rsid w:val="00F4600F"/>
    <w:rsid w:val="00F464CD"/>
    <w:rsid w:val="00F466EB"/>
    <w:rsid w:val="00F46A54"/>
    <w:rsid w:val="00F508AE"/>
    <w:rsid w:val="00F50A4B"/>
    <w:rsid w:val="00F50AE5"/>
    <w:rsid w:val="00F50F76"/>
    <w:rsid w:val="00F516F3"/>
    <w:rsid w:val="00F51BE7"/>
    <w:rsid w:val="00F51DF3"/>
    <w:rsid w:val="00F51E7B"/>
    <w:rsid w:val="00F5237A"/>
    <w:rsid w:val="00F52550"/>
    <w:rsid w:val="00F53072"/>
    <w:rsid w:val="00F53133"/>
    <w:rsid w:val="00F538F2"/>
    <w:rsid w:val="00F53A17"/>
    <w:rsid w:val="00F54DAA"/>
    <w:rsid w:val="00F5538D"/>
    <w:rsid w:val="00F565E5"/>
    <w:rsid w:val="00F56753"/>
    <w:rsid w:val="00F56995"/>
    <w:rsid w:val="00F56D37"/>
    <w:rsid w:val="00F56D90"/>
    <w:rsid w:val="00F57868"/>
    <w:rsid w:val="00F57AF1"/>
    <w:rsid w:val="00F57AFC"/>
    <w:rsid w:val="00F6042E"/>
    <w:rsid w:val="00F6051A"/>
    <w:rsid w:val="00F61027"/>
    <w:rsid w:val="00F610E0"/>
    <w:rsid w:val="00F61384"/>
    <w:rsid w:val="00F6162F"/>
    <w:rsid w:val="00F6187C"/>
    <w:rsid w:val="00F620AC"/>
    <w:rsid w:val="00F623B9"/>
    <w:rsid w:val="00F6258F"/>
    <w:rsid w:val="00F62A10"/>
    <w:rsid w:val="00F62DCC"/>
    <w:rsid w:val="00F63ADF"/>
    <w:rsid w:val="00F6432F"/>
    <w:rsid w:val="00F64379"/>
    <w:rsid w:val="00F64D88"/>
    <w:rsid w:val="00F64FEB"/>
    <w:rsid w:val="00F65AD6"/>
    <w:rsid w:val="00F65C33"/>
    <w:rsid w:val="00F65EA0"/>
    <w:rsid w:val="00F66257"/>
    <w:rsid w:val="00F670D1"/>
    <w:rsid w:val="00F67AD4"/>
    <w:rsid w:val="00F67BDC"/>
    <w:rsid w:val="00F70E0F"/>
    <w:rsid w:val="00F7164E"/>
    <w:rsid w:val="00F71B56"/>
    <w:rsid w:val="00F72115"/>
    <w:rsid w:val="00F72A51"/>
    <w:rsid w:val="00F7308E"/>
    <w:rsid w:val="00F7319D"/>
    <w:rsid w:val="00F731D0"/>
    <w:rsid w:val="00F73260"/>
    <w:rsid w:val="00F73588"/>
    <w:rsid w:val="00F739E4"/>
    <w:rsid w:val="00F73BB3"/>
    <w:rsid w:val="00F73BB8"/>
    <w:rsid w:val="00F74315"/>
    <w:rsid w:val="00F7564A"/>
    <w:rsid w:val="00F75C3A"/>
    <w:rsid w:val="00F7698D"/>
    <w:rsid w:val="00F77640"/>
    <w:rsid w:val="00F77786"/>
    <w:rsid w:val="00F80039"/>
    <w:rsid w:val="00F80390"/>
    <w:rsid w:val="00F803D2"/>
    <w:rsid w:val="00F80790"/>
    <w:rsid w:val="00F80919"/>
    <w:rsid w:val="00F80ED6"/>
    <w:rsid w:val="00F811F0"/>
    <w:rsid w:val="00F8152E"/>
    <w:rsid w:val="00F81559"/>
    <w:rsid w:val="00F822CB"/>
    <w:rsid w:val="00F82878"/>
    <w:rsid w:val="00F82B12"/>
    <w:rsid w:val="00F83399"/>
    <w:rsid w:val="00F83C1B"/>
    <w:rsid w:val="00F84455"/>
    <w:rsid w:val="00F85240"/>
    <w:rsid w:val="00F85BD5"/>
    <w:rsid w:val="00F85F48"/>
    <w:rsid w:val="00F86A93"/>
    <w:rsid w:val="00F87B50"/>
    <w:rsid w:val="00F87EFC"/>
    <w:rsid w:val="00F91FCC"/>
    <w:rsid w:val="00F9271D"/>
    <w:rsid w:val="00F9285B"/>
    <w:rsid w:val="00F92BFA"/>
    <w:rsid w:val="00F92EB5"/>
    <w:rsid w:val="00F936D1"/>
    <w:rsid w:val="00F937F1"/>
    <w:rsid w:val="00F939C0"/>
    <w:rsid w:val="00F93A85"/>
    <w:rsid w:val="00F94054"/>
    <w:rsid w:val="00F94265"/>
    <w:rsid w:val="00F942A9"/>
    <w:rsid w:val="00F944A7"/>
    <w:rsid w:val="00F94775"/>
    <w:rsid w:val="00F948E7"/>
    <w:rsid w:val="00F9500D"/>
    <w:rsid w:val="00F95092"/>
    <w:rsid w:val="00F95357"/>
    <w:rsid w:val="00F95445"/>
    <w:rsid w:val="00F95954"/>
    <w:rsid w:val="00F95A46"/>
    <w:rsid w:val="00F963FF"/>
    <w:rsid w:val="00FA04E8"/>
    <w:rsid w:val="00FA0C5A"/>
    <w:rsid w:val="00FA1373"/>
    <w:rsid w:val="00FA1BC8"/>
    <w:rsid w:val="00FA1E79"/>
    <w:rsid w:val="00FA25A8"/>
    <w:rsid w:val="00FA2627"/>
    <w:rsid w:val="00FA2D51"/>
    <w:rsid w:val="00FA360A"/>
    <w:rsid w:val="00FA396D"/>
    <w:rsid w:val="00FA4AAC"/>
    <w:rsid w:val="00FA5D85"/>
    <w:rsid w:val="00FA5FC4"/>
    <w:rsid w:val="00FA6034"/>
    <w:rsid w:val="00FA64BB"/>
    <w:rsid w:val="00FA664E"/>
    <w:rsid w:val="00FA674D"/>
    <w:rsid w:val="00FA696F"/>
    <w:rsid w:val="00FA74C6"/>
    <w:rsid w:val="00FA774E"/>
    <w:rsid w:val="00FB0428"/>
    <w:rsid w:val="00FB11DD"/>
    <w:rsid w:val="00FB1973"/>
    <w:rsid w:val="00FB2558"/>
    <w:rsid w:val="00FB261E"/>
    <w:rsid w:val="00FB328F"/>
    <w:rsid w:val="00FB402B"/>
    <w:rsid w:val="00FB424D"/>
    <w:rsid w:val="00FB470A"/>
    <w:rsid w:val="00FB4CAA"/>
    <w:rsid w:val="00FB587C"/>
    <w:rsid w:val="00FB5F64"/>
    <w:rsid w:val="00FB7107"/>
    <w:rsid w:val="00FC03C3"/>
    <w:rsid w:val="00FC04D2"/>
    <w:rsid w:val="00FC0770"/>
    <w:rsid w:val="00FC1126"/>
    <w:rsid w:val="00FC11F0"/>
    <w:rsid w:val="00FC146D"/>
    <w:rsid w:val="00FC2C46"/>
    <w:rsid w:val="00FC2EBA"/>
    <w:rsid w:val="00FC3955"/>
    <w:rsid w:val="00FC5084"/>
    <w:rsid w:val="00FC5137"/>
    <w:rsid w:val="00FC567F"/>
    <w:rsid w:val="00FC6180"/>
    <w:rsid w:val="00FC63D4"/>
    <w:rsid w:val="00FC6400"/>
    <w:rsid w:val="00FC67D0"/>
    <w:rsid w:val="00FC6BE8"/>
    <w:rsid w:val="00FC7AF2"/>
    <w:rsid w:val="00FD0C13"/>
    <w:rsid w:val="00FD2E89"/>
    <w:rsid w:val="00FD37BE"/>
    <w:rsid w:val="00FD424B"/>
    <w:rsid w:val="00FD4377"/>
    <w:rsid w:val="00FD49D6"/>
    <w:rsid w:val="00FD4FC6"/>
    <w:rsid w:val="00FD5CA3"/>
    <w:rsid w:val="00FD5D60"/>
    <w:rsid w:val="00FD623A"/>
    <w:rsid w:val="00FD6EEB"/>
    <w:rsid w:val="00FD741C"/>
    <w:rsid w:val="00FD76E8"/>
    <w:rsid w:val="00FD7C35"/>
    <w:rsid w:val="00FD7DDF"/>
    <w:rsid w:val="00FE00E0"/>
    <w:rsid w:val="00FE094F"/>
    <w:rsid w:val="00FE1786"/>
    <w:rsid w:val="00FE2463"/>
    <w:rsid w:val="00FE449B"/>
    <w:rsid w:val="00FE44B4"/>
    <w:rsid w:val="00FE452B"/>
    <w:rsid w:val="00FE478D"/>
    <w:rsid w:val="00FE49E5"/>
    <w:rsid w:val="00FE4C67"/>
    <w:rsid w:val="00FE4EA3"/>
    <w:rsid w:val="00FE529A"/>
    <w:rsid w:val="00FE555F"/>
    <w:rsid w:val="00FE5907"/>
    <w:rsid w:val="00FE5EF2"/>
    <w:rsid w:val="00FE65A3"/>
    <w:rsid w:val="00FE6A5B"/>
    <w:rsid w:val="00FE7748"/>
    <w:rsid w:val="00FE7AE9"/>
    <w:rsid w:val="00FF0267"/>
    <w:rsid w:val="00FF0B9C"/>
    <w:rsid w:val="00FF1054"/>
    <w:rsid w:val="00FF1DF1"/>
    <w:rsid w:val="00FF2582"/>
    <w:rsid w:val="00FF258B"/>
    <w:rsid w:val="00FF31C8"/>
    <w:rsid w:val="00FF4AB3"/>
    <w:rsid w:val="00FF4D4F"/>
    <w:rsid w:val="00FF587A"/>
    <w:rsid w:val="00FF5BF4"/>
    <w:rsid w:val="00FF63D7"/>
    <w:rsid w:val="00FF6BD8"/>
    <w:rsid w:val="00FF7C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51"/>
    <o:shapelayout v:ext="edit">
      <o:idmap v:ext="edit" data="2"/>
    </o:shapelayout>
  </w:shapeDefaults>
  <w:decimalSymbol w:val="."/>
  <w:listSeparator w:val=","/>
  <w14:docId w14:val="69EC8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3B05"/>
    <w:pPr>
      <w:jc w:val="both"/>
    </w:pPr>
    <w:rPr>
      <w:rFonts w:ascii="Times New Roman" w:hAnsi="Times New Roman"/>
      <w:sz w:val="24"/>
    </w:rPr>
  </w:style>
  <w:style w:type="paragraph" w:styleId="Heading1">
    <w:name w:val="heading 1"/>
    <w:basedOn w:val="Normal"/>
    <w:next w:val="Normal"/>
    <w:link w:val="Heading1Char"/>
    <w:qFormat/>
    <w:rsid w:val="00394621"/>
    <w:pPr>
      <w:keepNext/>
      <w:spacing w:before="480" w:after="480"/>
      <w:outlineLvl w:val="0"/>
    </w:pPr>
    <w:rPr>
      <w:b/>
      <w:caps/>
      <w:u w:val="single"/>
    </w:rPr>
  </w:style>
  <w:style w:type="paragraph" w:styleId="Heading2">
    <w:name w:val="heading 2"/>
    <w:basedOn w:val="Normal"/>
    <w:next w:val="Normal"/>
    <w:link w:val="Heading2Char"/>
    <w:qFormat/>
    <w:rsid w:val="00394621"/>
    <w:pPr>
      <w:keepNext/>
      <w:numPr>
        <w:ilvl w:val="1"/>
        <w:numId w:val="1"/>
      </w:numPr>
      <w:spacing w:before="240" w:after="240"/>
      <w:outlineLvl w:val="1"/>
    </w:pPr>
    <w:rPr>
      <w:b/>
      <w:u w:val="single"/>
    </w:rPr>
  </w:style>
  <w:style w:type="paragraph" w:styleId="Heading3">
    <w:name w:val="heading 3"/>
    <w:basedOn w:val="Normal"/>
    <w:next w:val="Normal"/>
    <w:qFormat/>
    <w:rsid w:val="00394621"/>
    <w:pPr>
      <w:keepNext/>
      <w:numPr>
        <w:ilvl w:val="2"/>
        <w:numId w:val="1"/>
      </w:numPr>
      <w:spacing w:before="240" w:after="60"/>
      <w:outlineLvl w:val="2"/>
    </w:pPr>
    <w:rPr>
      <w:b/>
    </w:rPr>
  </w:style>
  <w:style w:type="paragraph" w:styleId="Heading4">
    <w:name w:val="heading 4"/>
    <w:basedOn w:val="Normal"/>
    <w:next w:val="Normal"/>
    <w:qFormat/>
    <w:rsid w:val="00394621"/>
    <w:pPr>
      <w:keepNext/>
      <w:numPr>
        <w:ilvl w:val="3"/>
        <w:numId w:val="1"/>
      </w:numPr>
      <w:spacing w:before="240" w:after="60"/>
      <w:outlineLvl w:val="3"/>
    </w:pPr>
    <w:rPr>
      <w:b/>
      <w:i/>
    </w:rPr>
  </w:style>
  <w:style w:type="paragraph" w:styleId="Heading5">
    <w:name w:val="heading 5"/>
    <w:basedOn w:val="Normal"/>
    <w:next w:val="Normal"/>
    <w:qFormat/>
    <w:rsid w:val="00394621"/>
    <w:pPr>
      <w:numPr>
        <w:ilvl w:val="4"/>
        <w:numId w:val="1"/>
      </w:numPr>
      <w:spacing w:before="240" w:after="60"/>
      <w:outlineLvl w:val="4"/>
    </w:pPr>
    <w:rPr>
      <w:rFonts w:ascii="Arial" w:hAnsi="Arial"/>
      <w:sz w:val="22"/>
    </w:rPr>
  </w:style>
  <w:style w:type="paragraph" w:styleId="Heading6">
    <w:name w:val="heading 6"/>
    <w:basedOn w:val="Normal"/>
    <w:next w:val="Normal"/>
    <w:qFormat/>
    <w:rsid w:val="00394621"/>
    <w:pPr>
      <w:numPr>
        <w:ilvl w:val="5"/>
        <w:numId w:val="1"/>
      </w:numPr>
      <w:spacing w:before="240" w:after="60"/>
      <w:outlineLvl w:val="5"/>
    </w:pPr>
    <w:rPr>
      <w:rFonts w:ascii="Arial" w:hAnsi="Arial"/>
      <w:i/>
      <w:sz w:val="22"/>
    </w:rPr>
  </w:style>
  <w:style w:type="paragraph" w:styleId="Heading7">
    <w:name w:val="heading 7"/>
    <w:basedOn w:val="Normal"/>
    <w:next w:val="Normal"/>
    <w:qFormat/>
    <w:rsid w:val="00394621"/>
    <w:pPr>
      <w:numPr>
        <w:ilvl w:val="6"/>
        <w:numId w:val="1"/>
      </w:numPr>
      <w:spacing w:before="240" w:after="60"/>
      <w:outlineLvl w:val="6"/>
    </w:pPr>
    <w:rPr>
      <w:rFonts w:ascii="Arial" w:hAnsi="Arial"/>
      <w:sz w:val="20"/>
    </w:rPr>
  </w:style>
  <w:style w:type="paragraph" w:styleId="Heading8">
    <w:name w:val="heading 8"/>
    <w:basedOn w:val="Normal"/>
    <w:next w:val="Normal"/>
    <w:qFormat/>
    <w:rsid w:val="00394621"/>
    <w:pPr>
      <w:numPr>
        <w:ilvl w:val="7"/>
        <w:numId w:val="1"/>
      </w:numPr>
      <w:spacing w:before="240" w:after="60"/>
      <w:outlineLvl w:val="7"/>
    </w:pPr>
    <w:rPr>
      <w:rFonts w:ascii="Arial" w:hAnsi="Arial"/>
      <w:i/>
      <w:sz w:val="20"/>
    </w:rPr>
  </w:style>
  <w:style w:type="paragraph" w:styleId="Heading9">
    <w:name w:val="heading 9"/>
    <w:basedOn w:val="Normal"/>
    <w:next w:val="Normal"/>
    <w:qFormat/>
    <w:rsid w:val="0039462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63367"/>
    <w:rPr>
      <w:b/>
      <w:caps/>
      <w:sz w:val="24"/>
      <w:u w:val="single"/>
      <w:lang w:val="en-US" w:eastAsia="en-US" w:bidi="ar-SA"/>
    </w:rPr>
  </w:style>
  <w:style w:type="character" w:customStyle="1" w:styleId="Heading2Char">
    <w:name w:val="Heading 2 Char"/>
    <w:link w:val="Heading2"/>
    <w:rsid w:val="0038276F"/>
    <w:rPr>
      <w:b/>
      <w:sz w:val="24"/>
      <w:u w:val="single"/>
      <w:lang w:val="en-US" w:eastAsia="en-US" w:bidi="ar-SA"/>
    </w:rPr>
  </w:style>
  <w:style w:type="character" w:styleId="EndnoteReference">
    <w:name w:val="endnote reference"/>
    <w:semiHidden/>
    <w:rsid w:val="00394621"/>
    <w:rPr>
      <w:vertAlign w:val="superscript"/>
    </w:rPr>
  </w:style>
  <w:style w:type="paragraph" w:styleId="TOC1">
    <w:name w:val="toc 1"/>
    <w:basedOn w:val="Normal"/>
    <w:next w:val="Normal"/>
    <w:uiPriority w:val="39"/>
    <w:qFormat/>
    <w:rsid w:val="00394621"/>
    <w:pPr>
      <w:tabs>
        <w:tab w:val="right" w:leader="dot" w:pos="8280"/>
      </w:tabs>
      <w:spacing w:line="480" w:lineRule="auto"/>
      <w:ind w:right="720"/>
    </w:pPr>
    <w:rPr>
      <w:caps/>
    </w:rPr>
  </w:style>
  <w:style w:type="character" w:styleId="LineNumber">
    <w:name w:val="line number"/>
    <w:rsid w:val="00394621"/>
    <w:rPr>
      <w:rFonts w:ascii="Times New Roman" w:hAnsi="Times New Roman"/>
    </w:rPr>
  </w:style>
  <w:style w:type="paragraph" w:styleId="Footer">
    <w:name w:val="footer"/>
    <w:basedOn w:val="Normal"/>
    <w:rsid w:val="00394621"/>
    <w:pPr>
      <w:tabs>
        <w:tab w:val="center" w:pos="4140"/>
        <w:tab w:val="right" w:pos="8280"/>
      </w:tabs>
    </w:pPr>
  </w:style>
  <w:style w:type="paragraph" w:styleId="Header">
    <w:name w:val="header"/>
    <w:basedOn w:val="Normal"/>
    <w:rsid w:val="00394621"/>
    <w:pPr>
      <w:tabs>
        <w:tab w:val="center" w:pos="4140"/>
        <w:tab w:val="right" w:pos="8280"/>
      </w:tabs>
    </w:pPr>
  </w:style>
  <w:style w:type="character" w:styleId="FootnoteReference">
    <w:name w:val="footnote reference"/>
    <w:rsid w:val="00394621"/>
    <w:rPr>
      <w:position w:val="6"/>
      <w:sz w:val="16"/>
    </w:rPr>
  </w:style>
  <w:style w:type="paragraph" w:styleId="FootnoteText">
    <w:name w:val="footnote text"/>
    <w:basedOn w:val="Normal"/>
    <w:link w:val="FootnoteTextChar"/>
    <w:rsid w:val="00394621"/>
    <w:pPr>
      <w:keepLines/>
      <w:spacing w:after="120"/>
      <w:ind w:left="720" w:hanging="720"/>
    </w:pPr>
    <w:rPr>
      <w:sz w:val="16"/>
    </w:rPr>
  </w:style>
  <w:style w:type="paragraph" w:customStyle="1" w:styleId="QA">
    <w:name w:val="Q&amp;A"/>
    <w:basedOn w:val="Normal"/>
    <w:link w:val="QAChar1"/>
    <w:rsid w:val="00394621"/>
    <w:pPr>
      <w:spacing w:line="480" w:lineRule="auto"/>
      <w:ind w:left="720" w:hanging="720"/>
    </w:pPr>
  </w:style>
  <w:style w:type="character" w:customStyle="1" w:styleId="QAChar1">
    <w:name w:val="Q&amp;A Char1"/>
    <w:link w:val="QA"/>
    <w:rsid w:val="00F327C9"/>
    <w:rPr>
      <w:sz w:val="24"/>
      <w:lang w:val="en-US" w:eastAsia="en-US" w:bidi="ar-SA"/>
    </w:rPr>
  </w:style>
  <w:style w:type="paragraph" w:customStyle="1" w:styleId="AnswerList">
    <w:name w:val="Answer List"/>
    <w:basedOn w:val="Normal"/>
    <w:next w:val="Normal"/>
    <w:rsid w:val="00394621"/>
    <w:pPr>
      <w:spacing w:line="480" w:lineRule="auto"/>
      <w:ind w:left="1440" w:hanging="720"/>
    </w:pPr>
  </w:style>
  <w:style w:type="paragraph" w:customStyle="1" w:styleId="Quotation">
    <w:name w:val="Quotation"/>
    <w:basedOn w:val="Normal"/>
    <w:next w:val="Answer"/>
    <w:rsid w:val="00394621"/>
    <w:pPr>
      <w:spacing w:before="240" w:line="300" w:lineRule="auto"/>
      <w:ind w:left="1440" w:right="720" w:hanging="720"/>
    </w:pPr>
  </w:style>
  <w:style w:type="paragraph" w:customStyle="1" w:styleId="Answer">
    <w:name w:val="Answer"/>
    <w:basedOn w:val="QA"/>
    <w:link w:val="AnswerChar"/>
    <w:rsid w:val="00394621"/>
  </w:style>
  <w:style w:type="character" w:customStyle="1" w:styleId="AnswerChar">
    <w:name w:val="Answer Char"/>
    <w:link w:val="Answer"/>
    <w:rsid w:val="00CA3A6E"/>
    <w:rPr>
      <w:sz w:val="24"/>
      <w:lang w:val="en-US" w:eastAsia="en-US" w:bidi="ar-SA"/>
    </w:rPr>
  </w:style>
  <w:style w:type="paragraph" w:styleId="TOC2">
    <w:name w:val="toc 2"/>
    <w:basedOn w:val="Normal"/>
    <w:next w:val="Normal"/>
    <w:uiPriority w:val="39"/>
    <w:semiHidden/>
    <w:qFormat/>
    <w:rsid w:val="00394621"/>
    <w:pPr>
      <w:tabs>
        <w:tab w:val="right" w:leader="dot" w:pos="8280"/>
      </w:tabs>
      <w:ind w:left="240"/>
    </w:pPr>
  </w:style>
  <w:style w:type="paragraph" w:styleId="TOC3">
    <w:name w:val="toc 3"/>
    <w:basedOn w:val="Normal"/>
    <w:next w:val="Normal"/>
    <w:uiPriority w:val="39"/>
    <w:semiHidden/>
    <w:qFormat/>
    <w:rsid w:val="00394621"/>
    <w:pPr>
      <w:tabs>
        <w:tab w:val="right" w:leader="dot" w:pos="8280"/>
      </w:tabs>
      <w:ind w:left="480"/>
    </w:pPr>
  </w:style>
  <w:style w:type="paragraph" w:styleId="TOC4">
    <w:name w:val="toc 4"/>
    <w:basedOn w:val="Normal"/>
    <w:next w:val="Normal"/>
    <w:semiHidden/>
    <w:rsid w:val="00394621"/>
    <w:pPr>
      <w:tabs>
        <w:tab w:val="right" w:leader="dot" w:pos="8280"/>
      </w:tabs>
      <w:ind w:left="720"/>
    </w:pPr>
  </w:style>
  <w:style w:type="paragraph" w:styleId="TOC5">
    <w:name w:val="toc 5"/>
    <w:basedOn w:val="Normal"/>
    <w:next w:val="Normal"/>
    <w:semiHidden/>
    <w:rsid w:val="00394621"/>
    <w:pPr>
      <w:tabs>
        <w:tab w:val="right" w:leader="dot" w:pos="8280"/>
      </w:tabs>
      <w:ind w:left="960"/>
    </w:pPr>
  </w:style>
  <w:style w:type="paragraph" w:styleId="TOC6">
    <w:name w:val="toc 6"/>
    <w:basedOn w:val="Normal"/>
    <w:next w:val="Normal"/>
    <w:semiHidden/>
    <w:rsid w:val="00394621"/>
    <w:pPr>
      <w:tabs>
        <w:tab w:val="right" w:leader="dot" w:pos="8280"/>
      </w:tabs>
      <w:ind w:left="1200"/>
    </w:pPr>
  </w:style>
  <w:style w:type="paragraph" w:styleId="TOC7">
    <w:name w:val="toc 7"/>
    <w:basedOn w:val="Normal"/>
    <w:next w:val="Normal"/>
    <w:semiHidden/>
    <w:rsid w:val="00394621"/>
    <w:pPr>
      <w:tabs>
        <w:tab w:val="right" w:leader="dot" w:pos="8280"/>
      </w:tabs>
      <w:ind w:left="1440"/>
    </w:pPr>
  </w:style>
  <w:style w:type="paragraph" w:styleId="TOC8">
    <w:name w:val="toc 8"/>
    <w:basedOn w:val="Normal"/>
    <w:next w:val="Normal"/>
    <w:semiHidden/>
    <w:rsid w:val="00394621"/>
    <w:pPr>
      <w:tabs>
        <w:tab w:val="right" w:leader="dot" w:pos="8280"/>
      </w:tabs>
      <w:ind w:left="1680"/>
    </w:pPr>
  </w:style>
  <w:style w:type="paragraph" w:styleId="TOC9">
    <w:name w:val="toc 9"/>
    <w:basedOn w:val="Normal"/>
    <w:next w:val="Normal"/>
    <w:semiHidden/>
    <w:rsid w:val="00394621"/>
    <w:pPr>
      <w:tabs>
        <w:tab w:val="right" w:leader="dot" w:pos="8280"/>
      </w:tabs>
      <w:ind w:left="1920"/>
    </w:pPr>
  </w:style>
  <w:style w:type="character" w:styleId="PageNumber">
    <w:name w:val="page number"/>
    <w:basedOn w:val="DefaultParagraphFont"/>
    <w:rsid w:val="00394621"/>
  </w:style>
  <w:style w:type="paragraph" w:styleId="Caption">
    <w:name w:val="caption"/>
    <w:basedOn w:val="Normal"/>
    <w:next w:val="Answer"/>
    <w:qFormat/>
    <w:rsid w:val="00394621"/>
    <w:pPr>
      <w:keepNext/>
      <w:suppressLineNumbers/>
      <w:spacing w:before="120" w:after="120"/>
      <w:ind w:left="720"/>
      <w:jc w:val="center"/>
    </w:pPr>
    <w:rPr>
      <w:b/>
    </w:rPr>
  </w:style>
  <w:style w:type="paragraph" w:styleId="TableofFigures">
    <w:name w:val="table of figures"/>
    <w:basedOn w:val="Normal"/>
    <w:next w:val="Normal"/>
    <w:semiHidden/>
    <w:rsid w:val="00394621"/>
    <w:pPr>
      <w:tabs>
        <w:tab w:val="right" w:leader="dot" w:pos="8280"/>
      </w:tabs>
      <w:spacing w:line="360" w:lineRule="auto"/>
      <w:ind w:left="475" w:hanging="475"/>
    </w:pPr>
    <w:rPr>
      <w:rFonts w:ascii="Times New Roman (PCL6)" w:hAnsi="Times New Roman (PCL6)"/>
      <w:caps/>
    </w:rPr>
  </w:style>
  <w:style w:type="paragraph" w:styleId="BodyTextIndent">
    <w:name w:val="Body Text Indent"/>
    <w:basedOn w:val="Normal"/>
    <w:rsid w:val="00394621"/>
    <w:pPr>
      <w:keepNext/>
      <w:keepLines/>
      <w:tabs>
        <w:tab w:val="left" w:pos="720"/>
        <w:tab w:val="left" w:pos="1440"/>
      </w:tabs>
      <w:spacing w:line="240" w:lineRule="exact"/>
      <w:ind w:left="2160" w:hanging="2160"/>
    </w:pPr>
  </w:style>
  <w:style w:type="paragraph" w:customStyle="1" w:styleId="figure">
    <w:name w:val="figure"/>
    <w:basedOn w:val="Normal"/>
    <w:next w:val="Answer"/>
    <w:rsid w:val="00394621"/>
    <w:pPr>
      <w:suppressLineNumbers/>
      <w:spacing w:before="240"/>
      <w:ind w:left="720"/>
      <w:jc w:val="center"/>
    </w:pPr>
  </w:style>
  <w:style w:type="paragraph" w:customStyle="1" w:styleId="table">
    <w:name w:val="table"/>
    <w:basedOn w:val="Normal"/>
    <w:next w:val="Answer"/>
    <w:rsid w:val="00394621"/>
    <w:pPr>
      <w:suppressLineNumbers/>
      <w:spacing w:after="480"/>
      <w:ind w:left="720"/>
      <w:jc w:val="center"/>
    </w:pPr>
  </w:style>
  <w:style w:type="paragraph" w:styleId="BodyText">
    <w:name w:val="Body Text"/>
    <w:basedOn w:val="Normal"/>
    <w:rsid w:val="00394621"/>
    <w:pPr>
      <w:tabs>
        <w:tab w:val="left" w:pos="2160"/>
      </w:tabs>
      <w:spacing w:before="240" w:line="240" w:lineRule="exact"/>
    </w:pPr>
    <w:rPr>
      <w:rFonts w:ascii="Times" w:hAnsi="Times"/>
    </w:rPr>
  </w:style>
  <w:style w:type="paragraph" w:customStyle="1" w:styleId="Resume">
    <w:name w:val="Resume"/>
    <w:basedOn w:val="Normal"/>
    <w:rsid w:val="00394621"/>
  </w:style>
  <w:style w:type="paragraph" w:customStyle="1" w:styleId="AnswerList1">
    <w:name w:val="Answer List 1"/>
    <w:basedOn w:val="AnswerList"/>
    <w:rsid w:val="00394621"/>
    <w:pPr>
      <w:tabs>
        <w:tab w:val="left" w:pos="1440"/>
        <w:tab w:val="right" w:pos="7200"/>
      </w:tabs>
      <w:jc w:val="left"/>
    </w:pPr>
  </w:style>
  <w:style w:type="paragraph" w:customStyle="1" w:styleId="Title1">
    <w:name w:val="Title1"/>
    <w:basedOn w:val="Normal"/>
    <w:rsid w:val="00394621"/>
    <w:pPr>
      <w:tabs>
        <w:tab w:val="left" w:pos="4320"/>
        <w:tab w:val="center" w:pos="6480"/>
      </w:tabs>
      <w:spacing w:line="240" w:lineRule="exact"/>
      <w:ind w:right="-360"/>
    </w:pPr>
    <w:rPr>
      <w:b/>
    </w:rPr>
  </w:style>
  <w:style w:type="paragraph" w:customStyle="1" w:styleId="COVER">
    <w:name w:val="COVER"/>
    <w:basedOn w:val="Normal"/>
    <w:rsid w:val="00394621"/>
    <w:pPr>
      <w:spacing w:line="240" w:lineRule="exact"/>
      <w:jc w:val="center"/>
    </w:pPr>
    <w:rPr>
      <w:b/>
    </w:rPr>
  </w:style>
  <w:style w:type="paragraph" w:customStyle="1" w:styleId="TOC">
    <w:name w:val="TOC"/>
    <w:basedOn w:val="Normal"/>
    <w:rsid w:val="00394621"/>
    <w:pPr>
      <w:jc w:val="center"/>
    </w:pPr>
    <w:rPr>
      <w:sz w:val="28"/>
      <w:u w:val="single"/>
    </w:rPr>
  </w:style>
  <w:style w:type="paragraph" w:styleId="DocumentMap">
    <w:name w:val="Document Map"/>
    <w:basedOn w:val="Normal"/>
    <w:semiHidden/>
    <w:rsid w:val="00394621"/>
    <w:pPr>
      <w:shd w:val="clear" w:color="auto" w:fill="000080"/>
    </w:pPr>
    <w:rPr>
      <w:rFonts w:ascii="Tahoma" w:hAnsi="Tahoma"/>
    </w:rPr>
  </w:style>
  <w:style w:type="paragraph" w:customStyle="1" w:styleId="Question">
    <w:name w:val="Question"/>
    <w:basedOn w:val="QA"/>
    <w:next w:val="Answer"/>
    <w:link w:val="QuestionChar1"/>
    <w:rsid w:val="00394621"/>
    <w:rPr>
      <w:b/>
    </w:rPr>
  </w:style>
  <w:style w:type="character" w:customStyle="1" w:styleId="QuestionChar1">
    <w:name w:val="Question Char1"/>
    <w:link w:val="Question"/>
    <w:rsid w:val="00F327C9"/>
    <w:rPr>
      <w:b/>
      <w:sz w:val="24"/>
      <w:lang w:val="en-US" w:eastAsia="en-US" w:bidi="ar-SA"/>
    </w:rPr>
  </w:style>
  <w:style w:type="character" w:customStyle="1" w:styleId="QAChar">
    <w:name w:val="Q&amp;A Char"/>
    <w:rsid w:val="00394621"/>
    <w:rPr>
      <w:sz w:val="24"/>
      <w:lang w:val="en-US" w:eastAsia="en-US" w:bidi="ar-SA"/>
    </w:rPr>
  </w:style>
  <w:style w:type="character" w:customStyle="1" w:styleId="QuestionChar">
    <w:name w:val="Question Char"/>
    <w:rsid w:val="00394621"/>
    <w:rPr>
      <w:b/>
      <w:sz w:val="24"/>
      <w:lang w:val="en-US" w:eastAsia="en-US" w:bidi="ar-SA"/>
    </w:rPr>
  </w:style>
  <w:style w:type="character" w:customStyle="1" w:styleId="AnswerCharChar">
    <w:name w:val="Answer Char Char"/>
    <w:link w:val="AnswerCharCharChar"/>
    <w:rsid w:val="00394621"/>
    <w:rPr>
      <w:sz w:val="24"/>
      <w:lang w:val="en-US" w:eastAsia="en-US" w:bidi="ar-SA"/>
    </w:rPr>
  </w:style>
  <w:style w:type="character" w:customStyle="1" w:styleId="AnswerCharCharChar">
    <w:name w:val="Answer Char Char Char"/>
    <w:link w:val="AnswerCharChar"/>
    <w:rsid w:val="00B9619D"/>
    <w:rPr>
      <w:sz w:val="24"/>
      <w:lang w:val="en-US" w:eastAsia="en-US" w:bidi="ar-SA"/>
    </w:rPr>
  </w:style>
  <w:style w:type="character" w:customStyle="1" w:styleId="AnswerListChar">
    <w:name w:val="Answer List Char"/>
    <w:rsid w:val="00394621"/>
    <w:rPr>
      <w:sz w:val="24"/>
      <w:lang w:val="en-US" w:eastAsia="en-US" w:bidi="ar-SA"/>
    </w:rPr>
  </w:style>
  <w:style w:type="paragraph" w:styleId="BalloonText">
    <w:name w:val="Balloon Text"/>
    <w:basedOn w:val="Normal"/>
    <w:semiHidden/>
    <w:rsid w:val="00F623B9"/>
    <w:rPr>
      <w:rFonts w:ascii="Tahoma" w:hAnsi="Tahoma" w:cs="Tahoma"/>
      <w:sz w:val="16"/>
      <w:szCs w:val="16"/>
    </w:rPr>
  </w:style>
  <w:style w:type="character" w:styleId="Hyperlink">
    <w:name w:val="Hyperlink"/>
    <w:uiPriority w:val="99"/>
    <w:rsid w:val="00BB46BC"/>
    <w:rPr>
      <w:color w:val="0000FF"/>
      <w:u w:val="single"/>
    </w:rPr>
  </w:style>
  <w:style w:type="paragraph" w:customStyle="1" w:styleId="Footnoteparagraph">
    <w:name w:val="Footnote paragraph"/>
    <w:basedOn w:val="FootnoteText"/>
    <w:rsid w:val="002563A4"/>
    <w:pPr>
      <w:keepLines w:val="0"/>
      <w:spacing w:after="0"/>
      <w:ind w:left="0" w:firstLine="720"/>
    </w:pPr>
    <w:rPr>
      <w:sz w:val="20"/>
    </w:rPr>
  </w:style>
  <w:style w:type="paragraph" w:customStyle="1" w:styleId="1">
    <w:name w:val="(1)"/>
    <w:basedOn w:val="Normal"/>
    <w:rsid w:val="009D2ED8"/>
    <w:pPr>
      <w:tabs>
        <w:tab w:val="left" w:pos="1080"/>
      </w:tabs>
      <w:spacing w:after="120"/>
      <w:ind w:left="288" w:firstLine="288"/>
    </w:pPr>
    <w:rPr>
      <w:sz w:val="22"/>
    </w:rPr>
  </w:style>
  <w:style w:type="paragraph" w:customStyle="1" w:styleId="a">
    <w:name w:val="a"/>
    <w:basedOn w:val="Normal"/>
    <w:rsid w:val="009D2ED8"/>
    <w:pPr>
      <w:tabs>
        <w:tab w:val="left" w:pos="720"/>
        <w:tab w:val="left" w:pos="1440"/>
      </w:tabs>
      <w:spacing w:after="120"/>
      <w:ind w:firstLine="288"/>
    </w:pPr>
    <w:rPr>
      <w:sz w:val="22"/>
    </w:rPr>
  </w:style>
  <w:style w:type="character" w:styleId="CommentReference">
    <w:name w:val="annotation reference"/>
    <w:semiHidden/>
    <w:rsid w:val="00532C96"/>
    <w:rPr>
      <w:sz w:val="16"/>
      <w:szCs w:val="16"/>
    </w:rPr>
  </w:style>
  <w:style w:type="paragraph" w:styleId="CommentText">
    <w:name w:val="annotation text"/>
    <w:basedOn w:val="Normal"/>
    <w:semiHidden/>
    <w:rsid w:val="00532C96"/>
    <w:rPr>
      <w:sz w:val="20"/>
    </w:rPr>
  </w:style>
  <w:style w:type="paragraph" w:styleId="CommentSubject">
    <w:name w:val="annotation subject"/>
    <w:basedOn w:val="CommentText"/>
    <w:next w:val="CommentText"/>
    <w:semiHidden/>
    <w:rsid w:val="00532C96"/>
    <w:rPr>
      <w:b/>
      <w:bCs/>
    </w:rPr>
  </w:style>
  <w:style w:type="table" w:styleId="TableGrid">
    <w:name w:val="Table Grid"/>
    <w:basedOn w:val="TableNormal"/>
    <w:uiPriority w:val="59"/>
    <w:rsid w:val="00DA45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BD3919"/>
    <w:rPr>
      <w:rFonts w:ascii="Courier New" w:hAnsi="Courier New" w:cs="Courier New"/>
      <w:sz w:val="20"/>
    </w:rPr>
  </w:style>
  <w:style w:type="paragraph" w:customStyle="1" w:styleId="SRa">
    <w:name w:val="SR(a)"/>
    <w:basedOn w:val="Normal"/>
    <w:rsid w:val="006F082F"/>
    <w:pPr>
      <w:tabs>
        <w:tab w:val="left" w:pos="360"/>
        <w:tab w:val="left" w:pos="720"/>
        <w:tab w:val="left" w:pos="1872"/>
        <w:tab w:val="left" w:pos="2495"/>
        <w:tab w:val="left" w:pos="3071"/>
        <w:tab w:val="left" w:pos="3647"/>
        <w:tab w:val="left" w:pos="8910"/>
      </w:tabs>
      <w:spacing w:before="240"/>
      <w:ind w:left="720" w:hanging="446"/>
    </w:pPr>
    <w:rPr>
      <w:sz w:val="20"/>
    </w:rPr>
  </w:style>
  <w:style w:type="paragraph" w:customStyle="1" w:styleId="SR1">
    <w:name w:val="SR(1)"/>
    <w:basedOn w:val="Normal"/>
    <w:rsid w:val="006F082F"/>
    <w:pPr>
      <w:tabs>
        <w:tab w:val="left" w:pos="2495"/>
        <w:tab w:val="left" w:pos="3071"/>
        <w:tab w:val="left" w:pos="3647"/>
        <w:tab w:val="left" w:pos="8910"/>
      </w:tabs>
      <w:ind w:left="1260" w:hanging="540"/>
    </w:pPr>
    <w:rPr>
      <w:sz w:val="20"/>
    </w:rPr>
  </w:style>
  <w:style w:type="paragraph" w:customStyle="1" w:styleId="sr-A">
    <w:name w:val="sr-(A)"/>
    <w:basedOn w:val="Normal"/>
    <w:rsid w:val="00F07635"/>
    <w:pPr>
      <w:tabs>
        <w:tab w:val="left" w:pos="1710"/>
      </w:tabs>
      <w:ind w:left="1710" w:hanging="450"/>
    </w:pPr>
    <w:rPr>
      <w:sz w:val="20"/>
    </w:rPr>
  </w:style>
  <w:style w:type="paragraph" w:styleId="ListParagraph">
    <w:name w:val="List Paragraph"/>
    <w:basedOn w:val="Normal"/>
    <w:uiPriority w:val="34"/>
    <w:qFormat/>
    <w:rsid w:val="00487B48"/>
    <w:pPr>
      <w:ind w:left="720"/>
      <w:contextualSpacing/>
      <w:jc w:val="left"/>
    </w:pPr>
    <w:rPr>
      <w:szCs w:val="24"/>
    </w:rPr>
  </w:style>
  <w:style w:type="paragraph" w:styleId="EndnoteText">
    <w:name w:val="endnote text"/>
    <w:basedOn w:val="Normal"/>
    <w:link w:val="EndnoteTextChar"/>
    <w:rsid w:val="0085678B"/>
    <w:rPr>
      <w:sz w:val="20"/>
    </w:rPr>
  </w:style>
  <w:style w:type="character" w:customStyle="1" w:styleId="EndnoteTextChar">
    <w:name w:val="Endnote Text Char"/>
    <w:link w:val="EndnoteText"/>
    <w:rsid w:val="0085678B"/>
    <w:rPr>
      <w:rFonts w:ascii="Times New Roman" w:hAnsi="Times New Roman"/>
    </w:rPr>
  </w:style>
  <w:style w:type="character" w:customStyle="1" w:styleId="FootnoteTextChar">
    <w:name w:val="Footnote Text Char"/>
    <w:link w:val="FootnoteText"/>
    <w:rsid w:val="00C21744"/>
    <w:rPr>
      <w:rFonts w:ascii="Times New Roman" w:hAnsi="Times New Roman"/>
      <w:sz w:val="16"/>
    </w:rPr>
  </w:style>
  <w:style w:type="table" w:customStyle="1" w:styleId="TableGrid1">
    <w:name w:val="Table Grid1"/>
    <w:basedOn w:val="TableNormal"/>
    <w:next w:val="TableGrid"/>
    <w:rsid w:val="00CE7F4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rderingNumbered">
    <w:name w:val="Ordering Numbered"/>
    <w:basedOn w:val="Normal"/>
    <w:rsid w:val="00E974BC"/>
    <w:pPr>
      <w:numPr>
        <w:numId w:val="2"/>
      </w:numPr>
      <w:tabs>
        <w:tab w:val="clear" w:pos="810"/>
        <w:tab w:val="num" w:pos="720"/>
      </w:tabs>
      <w:spacing w:before="120" w:line="360" w:lineRule="auto"/>
      <w:ind w:left="720"/>
    </w:pPr>
    <w:rPr>
      <w:snapToGrid w:val="0"/>
    </w:rPr>
  </w:style>
  <w:style w:type="paragraph" w:styleId="TOCHeading">
    <w:name w:val="TOC Heading"/>
    <w:basedOn w:val="Heading1"/>
    <w:next w:val="Normal"/>
    <w:uiPriority w:val="39"/>
    <w:qFormat/>
    <w:rsid w:val="007D1E33"/>
    <w:pPr>
      <w:keepLines/>
      <w:spacing w:after="0" w:line="276" w:lineRule="auto"/>
      <w:jc w:val="left"/>
      <w:outlineLvl w:val="9"/>
    </w:pPr>
    <w:rPr>
      <w:rFonts w:ascii="Cambria" w:hAnsi="Cambria"/>
      <w:bCs/>
      <w:caps w:val="0"/>
      <w:color w:val="365F91"/>
      <w:sz w:val="28"/>
      <w:szCs w:val="28"/>
      <w:u w:val="none"/>
      <w:lang w:eastAsia="ja-JP"/>
    </w:rPr>
  </w:style>
  <w:style w:type="paragraph" w:customStyle="1" w:styleId="Docketstyle">
    <w:name w:val="Docket style"/>
    <w:basedOn w:val="Normal"/>
    <w:rsid w:val="00134B53"/>
    <w:pPr>
      <w:keepNext/>
      <w:tabs>
        <w:tab w:val="center" w:pos="4770"/>
        <w:tab w:val="left" w:pos="5400"/>
      </w:tabs>
      <w:spacing w:line="288" w:lineRule="auto"/>
    </w:pPr>
    <w:rPr>
      <w:b/>
      <w:caps/>
    </w:rPr>
  </w:style>
  <w:style w:type="paragraph" w:styleId="Revision">
    <w:name w:val="Revision"/>
    <w:hidden/>
    <w:uiPriority w:val="99"/>
    <w:semiHidden/>
    <w:rsid w:val="00EC667A"/>
    <w:rPr>
      <w:rFonts w:ascii="Times New Roman" w:hAnsi="Times New Roman"/>
      <w:sz w:val="24"/>
    </w:rPr>
  </w:style>
  <w:style w:type="paragraph" w:customStyle="1" w:styleId="Default">
    <w:name w:val="Default"/>
    <w:rsid w:val="007863FE"/>
    <w:pPr>
      <w:autoSpaceDE w:val="0"/>
      <w:autoSpaceDN w:val="0"/>
      <w:adjustRightInd w:val="0"/>
    </w:pPr>
    <w:rPr>
      <w:rFonts w:ascii="Arial" w:eastAsia="Calibr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30682">
      <w:bodyDiv w:val="1"/>
      <w:marLeft w:val="0"/>
      <w:marRight w:val="0"/>
      <w:marTop w:val="0"/>
      <w:marBottom w:val="0"/>
      <w:divBdr>
        <w:top w:val="none" w:sz="0" w:space="0" w:color="auto"/>
        <w:left w:val="none" w:sz="0" w:space="0" w:color="auto"/>
        <w:bottom w:val="none" w:sz="0" w:space="0" w:color="auto"/>
        <w:right w:val="none" w:sz="0" w:space="0" w:color="auto"/>
      </w:divBdr>
    </w:div>
    <w:div w:id="162819601">
      <w:bodyDiv w:val="1"/>
      <w:marLeft w:val="0"/>
      <w:marRight w:val="0"/>
      <w:marTop w:val="0"/>
      <w:marBottom w:val="0"/>
      <w:divBdr>
        <w:top w:val="none" w:sz="0" w:space="0" w:color="auto"/>
        <w:left w:val="none" w:sz="0" w:space="0" w:color="auto"/>
        <w:bottom w:val="none" w:sz="0" w:space="0" w:color="auto"/>
        <w:right w:val="none" w:sz="0" w:space="0" w:color="auto"/>
      </w:divBdr>
    </w:div>
    <w:div w:id="277879193">
      <w:bodyDiv w:val="1"/>
      <w:marLeft w:val="0"/>
      <w:marRight w:val="0"/>
      <w:marTop w:val="0"/>
      <w:marBottom w:val="0"/>
      <w:divBdr>
        <w:top w:val="none" w:sz="0" w:space="0" w:color="auto"/>
        <w:left w:val="none" w:sz="0" w:space="0" w:color="auto"/>
        <w:bottom w:val="none" w:sz="0" w:space="0" w:color="auto"/>
        <w:right w:val="none" w:sz="0" w:space="0" w:color="auto"/>
      </w:divBdr>
    </w:div>
    <w:div w:id="316809346">
      <w:bodyDiv w:val="1"/>
      <w:marLeft w:val="0"/>
      <w:marRight w:val="0"/>
      <w:marTop w:val="0"/>
      <w:marBottom w:val="0"/>
      <w:divBdr>
        <w:top w:val="none" w:sz="0" w:space="0" w:color="auto"/>
        <w:left w:val="none" w:sz="0" w:space="0" w:color="auto"/>
        <w:bottom w:val="none" w:sz="0" w:space="0" w:color="auto"/>
        <w:right w:val="none" w:sz="0" w:space="0" w:color="auto"/>
      </w:divBdr>
    </w:div>
    <w:div w:id="354768524">
      <w:bodyDiv w:val="1"/>
      <w:marLeft w:val="0"/>
      <w:marRight w:val="0"/>
      <w:marTop w:val="0"/>
      <w:marBottom w:val="0"/>
      <w:divBdr>
        <w:top w:val="none" w:sz="0" w:space="0" w:color="auto"/>
        <w:left w:val="none" w:sz="0" w:space="0" w:color="auto"/>
        <w:bottom w:val="none" w:sz="0" w:space="0" w:color="auto"/>
        <w:right w:val="none" w:sz="0" w:space="0" w:color="auto"/>
      </w:divBdr>
    </w:div>
    <w:div w:id="483549627">
      <w:bodyDiv w:val="1"/>
      <w:marLeft w:val="0"/>
      <w:marRight w:val="0"/>
      <w:marTop w:val="0"/>
      <w:marBottom w:val="0"/>
      <w:divBdr>
        <w:top w:val="none" w:sz="0" w:space="0" w:color="auto"/>
        <w:left w:val="none" w:sz="0" w:space="0" w:color="auto"/>
        <w:bottom w:val="none" w:sz="0" w:space="0" w:color="auto"/>
        <w:right w:val="none" w:sz="0" w:space="0" w:color="auto"/>
      </w:divBdr>
    </w:div>
    <w:div w:id="622731247">
      <w:bodyDiv w:val="1"/>
      <w:marLeft w:val="0"/>
      <w:marRight w:val="0"/>
      <w:marTop w:val="0"/>
      <w:marBottom w:val="0"/>
      <w:divBdr>
        <w:top w:val="none" w:sz="0" w:space="0" w:color="auto"/>
        <w:left w:val="none" w:sz="0" w:space="0" w:color="auto"/>
        <w:bottom w:val="none" w:sz="0" w:space="0" w:color="auto"/>
        <w:right w:val="none" w:sz="0" w:space="0" w:color="auto"/>
      </w:divBdr>
    </w:div>
    <w:div w:id="623997164">
      <w:bodyDiv w:val="1"/>
      <w:marLeft w:val="0"/>
      <w:marRight w:val="0"/>
      <w:marTop w:val="0"/>
      <w:marBottom w:val="0"/>
      <w:divBdr>
        <w:top w:val="none" w:sz="0" w:space="0" w:color="auto"/>
        <w:left w:val="none" w:sz="0" w:space="0" w:color="auto"/>
        <w:bottom w:val="none" w:sz="0" w:space="0" w:color="auto"/>
        <w:right w:val="none" w:sz="0" w:space="0" w:color="auto"/>
      </w:divBdr>
    </w:div>
    <w:div w:id="680008990">
      <w:bodyDiv w:val="1"/>
      <w:marLeft w:val="0"/>
      <w:marRight w:val="0"/>
      <w:marTop w:val="0"/>
      <w:marBottom w:val="0"/>
      <w:divBdr>
        <w:top w:val="none" w:sz="0" w:space="0" w:color="auto"/>
        <w:left w:val="none" w:sz="0" w:space="0" w:color="auto"/>
        <w:bottom w:val="none" w:sz="0" w:space="0" w:color="auto"/>
        <w:right w:val="none" w:sz="0" w:space="0" w:color="auto"/>
      </w:divBdr>
    </w:div>
    <w:div w:id="698968283">
      <w:bodyDiv w:val="1"/>
      <w:marLeft w:val="0"/>
      <w:marRight w:val="0"/>
      <w:marTop w:val="0"/>
      <w:marBottom w:val="0"/>
      <w:divBdr>
        <w:top w:val="none" w:sz="0" w:space="0" w:color="auto"/>
        <w:left w:val="none" w:sz="0" w:space="0" w:color="auto"/>
        <w:bottom w:val="none" w:sz="0" w:space="0" w:color="auto"/>
        <w:right w:val="none" w:sz="0" w:space="0" w:color="auto"/>
      </w:divBdr>
    </w:div>
    <w:div w:id="750467933">
      <w:bodyDiv w:val="1"/>
      <w:marLeft w:val="0"/>
      <w:marRight w:val="0"/>
      <w:marTop w:val="0"/>
      <w:marBottom w:val="0"/>
      <w:divBdr>
        <w:top w:val="none" w:sz="0" w:space="0" w:color="auto"/>
        <w:left w:val="none" w:sz="0" w:space="0" w:color="auto"/>
        <w:bottom w:val="none" w:sz="0" w:space="0" w:color="auto"/>
        <w:right w:val="none" w:sz="0" w:space="0" w:color="auto"/>
      </w:divBdr>
    </w:div>
    <w:div w:id="797259078">
      <w:bodyDiv w:val="1"/>
      <w:marLeft w:val="0"/>
      <w:marRight w:val="0"/>
      <w:marTop w:val="0"/>
      <w:marBottom w:val="0"/>
      <w:divBdr>
        <w:top w:val="none" w:sz="0" w:space="0" w:color="auto"/>
        <w:left w:val="none" w:sz="0" w:space="0" w:color="auto"/>
        <w:bottom w:val="none" w:sz="0" w:space="0" w:color="auto"/>
        <w:right w:val="none" w:sz="0" w:space="0" w:color="auto"/>
      </w:divBdr>
    </w:div>
    <w:div w:id="875243079">
      <w:bodyDiv w:val="1"/>
      <w:marLeft w:val="0"/>
      <w:marRight w:val="0"/>
      <w:marTop w:val="0"/>
      <w:marBottom w:val="0"/>
      <w:divBdr>
        <w:top w:val="none" w:sz="0" w:space="0" w:color="auto"/>
        <w:left w:val="none" w:sz="0" w:space="0" w:color="auto"/>
        <w:bottom w:val="none" w:sz="0" w:space="0" w:color="auto"/>
        <w:right w:val="none" w:sz="0" w:space="0" w:color="auto"/>
      </w:divBdr>
      <w:divsChild>
        <w:div w:id="209727850">
          <w:marLeft w:val="590"/>
          <w:marRight w:val="0"/>
          <w:marTop w:val="115"/>
          <w:marBottom w:val="0"/>
          <w:divBdr>
            <w:top w:val="none" w:sz="0" w:space="0" w:color="auto"/>
            <w:left w:val="none" w:sz="0" w:space="0" w:color="auto"/>
            <w:bottom w:val="none" w:sz="0" w:space="0" w:color="auto"/>
            <w:right w:val="none" w:sz="0" w:space="0" w:color="auto"/>
          </w:divBdr>
        </w:div>
      </w:divsChild>
    </w:div>
    <w:div w:id="884802803">
      <w:bodyDiv w:val="1"/>
      <w:marLeft w:val="0"/>
      <w:marRight w:val="0"/>
      <w:marTop w:val="0"/>
      <w:marBottom w:val="0"/>
      <w:divBdr>
        <w:top w:val="none" w:sz="0" w:space="0" w:color="auto"/>
        <w:left w:val="none" w:sz="0" w:space="0" w:color="auto"/>
        <w:bottom w:val="none" w:sz="0" w:space="0" w:color="auto"/>
        <w:right w:val="none" w:sz="0" w:space="0" w:color="auto"/>
      </w:divBdr>
    </w:div>
    <w:div w:id="1010178913">
      <w:bodyDiv w:val="1"/>
      <w:marLeft w:val="0"/>
      <w:marRight w:val="0"/>
      <w:marTop w:val="0"/>
      <w:marBottom w:val="0"/>
      <w:divBdr>
        <w:top w:val="none" w:sz="0" w:space="0" w:color="auto"/>
        <w:left w:val="none" w:sz="0" w:space="0" w:color="auto"/>
        <w:bottom w:val="none" w:sz="0" w:space="0" w:color="auto"/>
        <w:right w:val="none" w:sz="0" w:space="0" w:color="auto"/>
      </w:divBdr>
    </w:div>
    <w:div w:id="1078671669">
      <w:bodyDiv w:val="1"/>
      <w:marLeft w:val="0"/>
      <w:marRight w:val="0"/>
      <w:marTop w:val="0"/>
      <w:marBottom w:val="0"/>
      <w:divBdr>
        <w:top w:val="none" w:sz="0" w:space="0" w:color="auto"/>
        <w:left w:val="none" w:sz="0" w:space="0" w:color="auto"/>
        <w:bottom w:val="none" w:sz="0" w:space="0" w:color="auto"/>
        <w:right w:val="none" w:sz="0" w:space="0" w:color="auto"/>
      </w:divBdr>
    </w:div>
    <w:div w:id="1354767390">
      <w:bodyDiv w:val="1"/>
      <w:marLeft w:val="0"/>
      <w:marRight w:val="0"/>
      <w:marTop w:val="0"/>
      <w:marBottom w:val="0"/>
      <w:divBdr>
        <w:top w:val="none" w:sz="0" w:space="0" w:color="auto"/>
        <w:left w:val="none" w:sz="0" w:space="0" w:color="auto"/>
        <w:bottom w:val="none" w:sz="0" w:space="0" w:color="auto"/>
        <w:right w:val="none" w:sz="0" w:space="0" w:color="auto"/>
      </w:divBdr>
    </w:div>
    <w:div w:id="1381854788">
      <w:bodyDiv w:val="1"/>
      <w:marLeft w:val="0"/>
      <w:marRight w:val="0"/>
      <w:marTop w:val="0"/>
      <w:marBottom w:val="0"/>
      <w:divBdr>
        <w:top w:val="none" w:sz="0" w:space="0" w:color="auto"/>
        <w:left w:val="none" w:sz="0" w:space="0" w:color="auto"/>
        <w:bottom w:val="none" w:sz="0" w:space="0" w:color="auto"/>
        <w:right w:val="none" w:sz="0" w:space="0" w:color="auto"/>
      </w:divBdr>
    </w:div>
    <w:div w:id="1392922975">
      <w:bodyDiv w:val="1"/>
      <w:marLeft w:val="0"/>
      <w:marRight w:val="0"/>
      <w:marTop w:val="0"/>
      <w:marBottom w:val="0"/>
      <w:divBdr>
        <w:top w:val="none" w:sz="0" w:space="0" w:color="auto"/>
        <w:left w:val="none" w:sz="0" w:space="0" w:color="auto"/>
        <w:bottom w:val="none" w:sz="0" w:space="0" w:color="auto"/>
        <w:right w:val="none" w:sz="0" w:space="0" w:color="auto"/>
      </w:divBdr>
    </w:div>
    <w:div w:id="1417551805">
      <w:bodyDiv w:val="1"/>
      <w:marLeft w:val="0"/>
      <w:marRight w:val="0"/>
      <w:marTop w:val="0"/>
      <w:marBottom w:val="0"/>
      <w:divBdr>
        <w:top w:val="none" w:sz="0" w:space="0" w:color="auto"/>
        <w:left w:val="none" w:sz="0" w:space="0" w:color="auto"/>
        <w:bottom w:val="none" w:sz="0" w:space="0" w:color="auto"/>
        <w:right w:val="none" w:sz="0" w:space="0" w:color="auto"/>
      </w:divBdr>
    </w:div>
    <w:div w:id="1431773357">
      <w:bodyDiv w:val="1"/>
      <w:marLeft w:val="0"/>
      <w:marRight w:val="0"/>
      <w:marTop w:val="0"/>
      <w:marBottom w:val="0"/>
      <w:divBdr>
        <w:top w:val="none" w:sz="0" w:space="0" w:color="auto"/>
        <w:left w:val="none" w:sz="0" w:space="0" w:color="auto"/>
        <w:bottom w:val="none" w:sz="0" w:space="0" w:color="auto"/>
        <w:right w:val="none" w:sz="0" w:space="0" w:color="auto"/>
      </w:divBdr>
    </w:div>
    <w:div w:id="1471093924">
      <w:bodyDiv w:val="1"/>
      <w:marLeft w:val="0"/>
      <w:marRight w:val="0"/>
      <w:marTop w:val="0"/>
      <w:marBottom w:val="0"/>
      <w:divBdr>
        <w:top w:val="none" w:sz="0" w:space="0" w:color="auto"/>
        <w:left w:val="none" w:sz="0" w:space="0" w:color="auto"/>
        <w:bottom w:val="none" w:sz="0" w:space="0" w:color="auto"/>
        <w:right w:val="none" w:sz="0" w:space="0" w:color="auto"/>
      </w:divBdr>
    </w:div>
    <w:div w:id="1472016532">
      <w:bodyDiv w:val="1"/>
      <w:marLeft w:val="0"/>
      <w:marRight w:val="0"/>
      <w:marTop w:val="0"/>
      <w:marBottom w:val="0"/>
      <w:divBdr>
        <w:top w:val="none" w:sz="0" w:space="0" w:color="auto"/>
        <w:left w:val="none" w:sz="0" w:space="0" w:color="auto"/>
        <w:bottom w:val="none" w:sz="0" w:space="0" w:color="auto"/>
        <w:right w:val="none" w:sz="0" w:space="0" w:color="auto"/>
      </w:divBdr>
    </w:div>
    <w:div w:id="1485271007">
      <w:bodyDiv w:val="1"/>
      <w:marLeft w:val="0"/>
      <w:marRight w:val="0"/>
      <w:marTop w:val="0"/>
      <w:marBottom w:val="0"/>
      <w:divBdr>
        <w:top w:val="none" w:sz="0" w:space="0" w:color="auto"/>
        <w:left w:val="none" w:sz="0" w:space="0" w:color="auto"/>
        <w:bottom w:val="none" w:sz="0" w:space="0" w:color="auto"/>
        <w:right w:val="none" w:sz="0" w:space="0" w:color="auto"/>
      </w:divBdr>
    </w:div>
    <w:div w:id="1518888335">
      <w:bodyDiv w:val="1"/>
      <w:marLeft w:val="0"/>
      <w:marRight w:val="0"/>
      <w:marTop w:val="0"/>
      <w:marBottom w:val="0"/>
      <w:divBdr>
        <w:top w:val="none" w:sz="0" w:space="0" w:color="auto"/>
        <w:left w:val="none" w:sz="0" w:space="0" w:color="auto"/>
        <w:bottom w:val="none" w:sz="0" w:space="0" w:color="auto"/>
        <w:right w:val="none" w:sz="0" w:space="0" w:color="auto"/>
      </w:divBdr>
    </w:div>
    <w:div w:id="1573126327">
      <w:bodyDiv w:val="1"/>
      <w:marLeft w:val="0"/>
      <w:marRight w:val="0"/>
      <w:marTop w:val="0"/>
      <w:marBottom w:val="0"/>
      <w:divBdr>
        <w:top w:val="none" w:sz="0" w:space="0" w:color="auto"/>
        <w:left w:val="none" w:sz="0" w:space="0" w:color="auto"/>
        <w:bottom w:val="none" w:sz="0" w:space="0" w:color="auto"/>
        <w:right w:val="none" w:sz="0" w:space="0" w:color="auto"/>
      </w:divBdr>
    </w:div>
    <w:div w:id="1761872243">
      <w:bodyDiv w:val="1"/>
      <w:marLeft w:val="0"/>
      <w:marRight w:val="0"/>
      <w:marTop w:val="0"/>
      <w:marBottom w:val="0"/>
      <w:divBdr>
        <w:top w:val="none" w:sz="0" w:space="0" w:color="auto"/>
        <w:left w:val="none" w:sz="0" w:space="0" w:color="auto"/>
        <w:bottom w:val="none" w:sz="0" w:space="0" w:color="auto"/>
        <w:right w:val="none" w:sz="0" w:space="0" w:color="auto"/>
      </w:divBdr>
    </w:div>
    <w:div w:id="1888032303">
      <w:bodyDiv w:val="1"/>
      <w:marLeft w:val="0"/>
      <w:marRight w:val="0"/>
      <w:marTop w:val="0"/>
      <w:marBottom w:val="0"/>
      <w:divBdr>
        <w:top w:val="none" w:sz="0" w:space="0" w:color="auto"/>
        <w:left w:val="none" w:sz="0" w:space="0" w:color="auto"/>
        <w:bottom w:val="none" w:sz="0" w:space="0" w:color="auto"/>
        <w:right w:val="none" w:sz="0" w:space="0" w:color="auto"/>
      </w:divBdr>
    </w:div>
    <w:div w:id="1941448879">
      <w:bodyDiv w:val="1"/>
      <w:marLeft w:val="0"/>
      <w:marRight w:val="0"/>
      <w:marTop w:val="0"/>
      <w:marBottom w:val="0"/>
      <w:divBdr>
        <w:top w:val="none" w:sz="0" w:space="0" w:color="auto"/>
        <w:left w:val="none" w:sz="0" w:space="0" w:color="auto"/>
        <w:bottom w:val="none" w:sz="0" w:space="0" w:color="auto"/>
        <w:right w:val="none" w:sz="0" w:space="0" w:color="auto"/>
      </w:divBdr>
    </w:div>
    <w:div w:id="1987465402">
      <w:bodyDiv w:val="1"/>
      <w:marLeft w:val="0"/>
      <w:marRight w:val="0"/>
      <w:marTop w:val="0"/>
      <w:marBottom w:val="0"/>
      <w:divBdr>
        <w:top w:val="none" w:sz="0" w:space="0" w:color="auto"/>
        <w:left w:val="none" w:sz="0" w:space="0" w:color="auto"/>
        <w:bottom w:val="none" w:sz="0" w:space="0" w:color="auto"/>
        <w:right w:val="none" w:sz="0" w:space="0" w:color="auto"/>
      </w:divBdr>
    </w:div>
    <w:div w:id="20505701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28920-446D-49A6-AA9D-8C62FEBCC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2992</Words>
  <Characters>17056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SOAH DOCKET NO</vt:lpstr>
    </vt:vector>
  </TitlesOfParts>
  <LinksUpToDate>false</LinksUpToDate>
  <CharactersWithSpaces>20008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
  <cp:keywords/>
  <dc:description/>
  <cp:lastModifiedBy/>
  <cp:revision>1</cp:revision>
  <dcterms:created xsi:type="dcterms:W3CDTF">2025-04-15T13:21:00Z</dcterms:created>
  <dcterms:modified xsi:type="dcterms:W3CDTF">2025-04-15T13:21:00Z</dcterms:modified>
</cp:coreProperties>
</file>